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908"/>
        <w:gridCol w:w="6614"/>
      </w:tblGrid>
      <w:tr w:rsidR="00921383" w:rsidTr="00921383">
        <w:trPr>
          <w:cantSplit/>
        </w:trPr>
        <w:tc>
          <w:tcPr>
            <w:tcW w:w="1908" w:type="dxa"/>
            <w:hideMark/>
          </w:tcPr>
          <w:p w:rsidR="00921383" w:rsidRDefault="00921383">
            <w:pPr>
              <w:jc w:val="righ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4.4pt;margin-top:0;width:275.4pt;height:45pt;z-index:251658240" o:allowincell="f" fillcolor="#06c" strokecolor="#9cf" strokeweight="1.5pt">
                  <v:shadow on="t" color="#900"/>
                  <v:textpath style="font-family:&quot;Impact&quot;;v-text-kern:t" trim="t" fitpath="t" string="Geelong Baseball Association"/>
                </v:shape>
              </w:pict>
            </w:r>
            <w:r>
              <w:rPr>
                <w:noProof/>
                <w:lang w:val="en-AU" w:eastAsia="en-AU"/>
              </w:rPr>
              <w:drawing>
                <wp:inline distT="0" distB="0" distL="0" distR="0">
                  <wp:extent cx="962025" cy="619125"/>
                  <wp:effectExtent l="19050" t="0" r="9525" b="0"/>
                  <wp:docPr id="1" name="Picture 1" descr="geelongha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longhat_b"/>
                          <pic:cNvPicPr>
                            <a:picLocks noChangeAspect="1" noChangeArrowheads="1"/>
                          </pic:cNvPicPr>
                        </pic:nvPicPr>
                        <pic:blipFill>
                          <a:blip r:embed="rId5" cstate="print"/>
                          <a:srcRect/>
                          <a:stretch>
                            <a:fillRect/>
                          </a:stretch>
                        </pic:blipFill>
                        <pic:spPr bwMode="auto">
                          <a:xfrm>
                            <a:off x="0" y="0"/>
                            <a:ext cx="962025" cy="619125"/>
                          </a:xfrm>
                          <a:prstGeom prst="rect">
                            <a:avLst/>
                          </a:prstGeom>
                          <a:noFill/>
                          <a:ln w="9525">
                            <a:noFill/>
                            <a:miter lim="800000"/>
                            <a:headEnd/>
                            <a:tailEnd/>
                          </a:ln>
                        </pic:spPr>
                      </pic:pic>
                    </a:graphicData>
                  </a:graphic>
                </wp:inline>
              </w:drawing>
            </w:r>
          </w:p>
        </w:tc>
        <w:tc>
          <w:tcPr>
            <w:tcW w:w="6614" w:type="dxa"/>
          </w:tcPr>
          <w:p w:rsidR="00921383" w:rsidRDefault="00921383">
            <w:pPr>
              <w:jc w:val="right"/>
            </w:pPr>
          </w:p>
        </w:tc>
      </w:tr>
    </w:tbl>
    <w:p w:rsidR="00921383" w:rsidRDefault="00921383" w:rsidP="00921383">
      <w:pPr>
        <w:jc w:val="right"/>
      </w:pPr>
    </w:p>
    <w:p w:rsidR="00921383" w:rsidRDefault="00921383" w:rsidP="00921383">
      <w:pPr>
        <w:jc w:val="center"/>
        <w:rPr>
          <w:b/>
          <w:sz w:val="32"/>
        </w:rPr>
      </w:pPr>
      <w:r>
        <w:rPr>
          <w:b/>
          <w:sz w:val="32"/>
        </w:rPr>
        <w:t>Affiliated with Baseball Victoria</w:t>
      </w:r>
    </w:p>
    <w:p w:rsidR="00921383" w:rsidRDefault="00921383" w:rsidP="00921383">
      <w:pPr>
        <w:pStyle w:val="Heading6"/>
        <w:rPr>
          <w:sz w:val="24"/>
        </w:rPr>
      </w:pPr>
      <w:r>
        <w:tab/>
      </w:r>
      <w:r>
        <w:tab/>
      </w:r>
      <w:r>
        <w:tab/>
      </w:r>
      <w:r>
        <w:tab/>
      </w:r>
      <w:r>
        <w:rPr>
          <w:sz w:val="24"/>
        </w:rPr>
        <w:tab/>
      </w:r>
      <w:r>
        <w:rPr>
          <w:sz w:val="24"/>
        </w:rPr>
        <w:tab/>
      </w:r>
      <w:r>
        <w:rPr>
          <w:sz w:val="24"/>
        </w:rPr>
        <w:tab/>
      </w:r>
    </w:p>
    <w:p w:rsidR="00921383" w:rsidRDefault="00921383" w:rsidP="00921383">
      <w:pPr>
        <w:pStyle w:val="Heading6"/>
        <w:rPr>
          <w:sz w:val="24"/>
        </w:rPr>
      </w:pPr>
    </w:p>
    <w:p w:rsidR="00921383" w:rsidRDefault="00921383" w:rsidP="00921383">
      <w:pPr>
        <w:pStyle w:val="Heading6"/>
        <w:jc w:val="right"/>
        <w:rPr>
          <w:sz w:val="24"/>
        </w:rPr>
      </w:pPr>
      <w:r>
        <w:rPr>
          <w:sz w:val="24"/>
        </w:rPr>
        <w:t>PO Box 1958</w:t>
      </w:r>
    </w:p>
    <w:p w:rsidR="00921383" w:rsidRDefault="00921383" w:rsidP="00921383">
      <w:pPr>
        <w:pStyle w:val="Heading7"/>
        <w:jc w:val="right"/>
      </w:pPr>
      <w:r>
        <w:t>Geelong Vic 3220</w:t>
      </w:r>
    </w:p>
    <w:p w:rsidR="00921383" w:rsidRDefault="00921383" w:rsidP="00921383"/>
    <w:p w:rsidR="00A70BE3" w:rsidRDefault="00921383">
      <w:pPr>
        <w:rPr>
          <w:b/>
          <w:sz w:val="28"/>
          <w:szCs w:val="28"/>
          <w:u w:val="single"/>
        </w:rPr>
      </w:pPr>
      <w:r w:rsidRPr="00921383">
        <w:rPr>
          <w:b/>
          <w:sz w:val="28"/>
          <w:szCs w:val="28"/>
          <w:u w:val="single"/>
        </w:rPr>
        <w:t>Notes from the GBA Forum Attached for your clubs reference</w:t>
      </w:r>
    </w:p>
    <w:p w:rsidR="006E4A29" w:rsidRPr="00FE3E8E" w:rsidRDefault="006E4A29" w:rsidP="006E4A29">
      <w:pPr>
        <w:rPr>
          <w:b/>
          <w:sz w:val="28"/>
          <w:szCs w:val="28"/>
        </w:rPr>
      </w:pPr>
      <w:r w:rsidRPr="00FE3E8E">
        <w:rPr>
          <w:b/>
          <w:sz w:val="28"/>
          <w:szCs w:val="28"/>
        </w:rPr>
        <w:t xml:space="preserve">Geelong Baseball Association Workshop </w:t>
      </w:r>
    </w:p>
    <w:p w:rsidR="006E4A29" w:rsidRPr="007E2274" w:rsidRDefault="006E4A29" w:rsidP="006E4A29">
      <w:pPr>
        <w:rPr>
          <w:rFonts w:asciiTheme="minorHAnsi" w:hAnsiTheme="minorHAnsi"/>
          <w:sz w:val="22"/>
          <w:szCs w:val="22"/>
        </w:rPr>
      </w:pPr>
      <w:r w:rsidRPr="007E2274">
        <w:rPr>
          <w:rFonts w:asciiTheme="minorHAnsi" w:hAnsiTheme="minorHAnsi"/>
          <w:b/>
          <w:sz w:val="22"/>
          <w:szCs w:val="22"/>
        </w:rPr>
        <w:t>Date:</w:t>
      </w:r>
      <w:r w:rsidRPr="007E2274">
        <w:rPr>
          <w:rFonts w:asciiTheme="minorHAnsi" w:hAnsiTheme="minorHAnsi"/>
          <w:sz w:val="22"/>
          <w:szCs w:val="22"/>
        </w:rPr>
        <w:t xml:space="preserve"> Feb 4, 2017</w:t>
      </w:r>
    </w:p>
    <w:p w:rsidR="006E4A29" w:rsidRPr="007E2274" w:rsidRDefault="006E4A29" w:rsidP="006E4A29">
      <w:pPr>
        <w:rPr>
          <w:rFonts w:asciiTheme="minorHAnsi" w:hAnsiTheme="minorHAnsi"/>
          <w:sz w:val="22"/>
          <w:szCs w:val="22"/>
        </w:rPr>
      </w:pPr>
      <w:r w:rsidRPr="007E2274">
        <w:rPr>
          <w:rFonts w:asciiTheme="minorHAnsi" w:hAnsiTheme="minorHAnsi"/>
          <w:b/>
          <w:sz w:val="22"/>
          <w:szCs w:val="22"/>
        </w:rPr>
        <w:t>Attendees</w:t>
      </w:r>
      <w:r w:rsidRPr="007E2274">
        <w:rPr>
          <w:rFonts w:asciiTheme="minorHAnsi" w:hAnsiTheme="minorHAnsi"/>
          <w:sz w:val="22"/>
          <w:szCs w:val="22"/>
        </w:rPr>
        <w:t xml:space="preserve">:  </w:t>
      </w:r>
      <w:proofErr w:type="spellStart"/>
      <w:r w:rsidRPr="007E2274">
        <w:rPr>
          <w:rFonts w:asciiTheme="minorHAnsi" w:hAnsiTheme="minorHAnsi"/>
          <w:sz w:val="22"/>
          <w:szCs w:val="22"/>
        </w:rPr>
        <w:t>Corio</w:t>
      </w:r>
      <w:proofErr w:type="spellEnd"/>
      <w:r w:rsidRPr="007E2274">
        <w:rPr>
          <w:rFonts w:asciiTheme="minorHAnsi" w:hAnsiTheme="minorHAnsi"/>
          <w:sz w:val="22"/>
          <w:szCs w:val="22"/>
        </w:rPr>
        <w:t xml:space="preserve">, </w:t>
      </w:r>
      <w:proofErr w:type="spellStart"/>
      <w:r w:rsidRPr="007E2274">
        <w:rPr>
          <w:rFonts w:asciiTheme="minorHAnsi" w:hAnsiTheme="minorHAnsi"/>
          <w:sz w:val="22"/>
          <w:szCs w:val="22"/>
        </w:rPr>
        <w:t>Deakin</w:t>
      </w:r>
      <w:proofErr w:type="spellEnd"/>
      <w:r w:rsidRPr="007E2274">
        <w:rPr>
          <w:rFonts w:asciiTheme="minorHAnsi" w:hAnsiTheme="minorHAnsi"/>
          <w:sz w:val="22"/>
          <w:szCs w:val="22"/>
        </w:rPr>
        <w:t xml:space="preserve">, Bacchus Marsh, Saints, Werribee, Guild, Lara, </w:t>
      </w:r>
      <w:proofErr w:type="spellStart"/>
      <w:r w:rsidRPr="007E2274">
        <w:rPr>
          <w:rFonts w:asciiTheme="minorHAnsi" w:hAnsiTheme="minorHAnsi"/>
          <w:sz w:val="22"/>
          <w:szCs w:val="22"/>
        </w:rPr>
        <w:t>Ballarat</w:t>
      </w:r>
      <w:proofErr w:type="spellEnd"/>
      <w:r w:rsidRPr="007E2274">
        <w:rPr>
          <w:rFonts w:asciiTheme="minorHAnsi" w:hAnsiTheme="minorHAnsi"/>
          <w:sz w:val="22"/>
          <w:szCs w:val="22"/>
        </w:rPr>
        <w:t xml:space="preserve">, </w:t>
      </w:r>
      <w:proofErr w:type="spellStart"/>
      <w:r w:rsidRPr="007E2274">
        <w:rPr>
          <w:rFonts w:asciiTheme="minorHAnsi" w:hAnsiTheme="minorHAnsi"/>
          <w:sz w:val="22"/>
          <w:szCs w:val="22"/>
        </w:rPr>
        <w:t>Bellarine</w:t>
      </w:r>
      <w:proofErr w:type="spellEnd"/>
    </w:p>
    <w:p w:rsidR="006E4A29" w:rsidRPr="007E2274" w:rsidRDefault="006E4A29" w:rsidP="006E4A29">
      <w:pPr>
        <w:rPr>
          <w:rFonts w:asciiTheme="minorHAnsi" w:hAnsiTheme="minorHAnsi"/>
          <w:sz w:val="22"/>
          <w:szCs w:val="22"/>
        </w:rPr>
      </w:pPr>
      <w:r w:rsidRPr="007E2274">
        <w:rPr>
          <w:rFonts w:asciiTheme="minorHAnsi" w:hAnsiTheme="minorHAnsi"/>
          <w:sz w:val="22"/>
          <w:szCs w:val="22"/>
        </w:rPr>
        <w:t>GBA: Tony McPherson, R Stott, D Stephens</w:t>
      </w:r>
    </w:p>
    <w:p w:rsidR="006E4A29" w:rsidRPr="007E2274" w:rsidRDefault="006E4A29" w:rsidP="006E4A29">
      <w:pPr>
        <w:rPr>
          <w:rFonts w:asciiTheme="minorHAnsi" w:hAnsiTheme="minorHAnsi"/>
          <w:sz w:val="22"/>
          <w:szCs w:val="22"/>
        </w:rPr>
      </w:pPr>
      <w:r w:rsidRPr="007E2274">
        <w:rPr>
          <w:rFonts w:asciiTheme="minorHAnsi" w:hAnsiTheme="minorHAnsi"/>
          <w:b/>
          <w:sz w:val="22"/>
          <w:szCs w:val="22"/>
        </w:rPr>
        <w:t>Chair</w:t>
      </w:r>
      <w:r w:rsidRPr="007E2274">
        <w:rPr>
          <w:rFonts w:asciiTheme="minorHAnsi" w:hAnsiTheme="minorHAnsi"/>
          <w:sz w:val="22"/>
          <w:szCs w:val="22"/>
        </w:rPr>
        <w:t xml:space="preserve">: D </w:t>
      </w:r>
      <w:proofErr w:type="spellStart"/>
      <w:r w:rsidRPr="007E2274">
        <w:rPr>
          <w:rFonts w:asciiTheme="minorHAnsi" w:hAnsiTheme="minorHAnsi"/>
          <w:sz w:val="22"/>
          <w:szCs w:val="22"/>
        </w:rPr>
        <w:t>Crotty</w:t>
      </w:r>
      <w:proofErr w:type="spellEnd"/>
      <w:r w:rsidRPr="007E2274">
        <w:rPr>
          <w:rFonts w:asciiTheme="minorHAnsi" w:hAnsiTheme="minorHAnsi"/>
          <w:sz w:val="22"/>
          <w:szCs w:val="22"/>
        </w:rPr>
        <w:t xml:space="preserve"> (President GBA)</w:t>
      </w:r>
    </w:p>
    <w:p w:rsidR="006E4A29" w:rsidRPr="007E2274" w:rsidRDefault="006E4A29" w:rsidP="006E4A29">
      <w:pPr>
        <w:rPr>
          <w:rFonts w:asciiTheme="minorHAnsi" w:hAnsiTheme="minorHAnsi"/>
          <w:sz w:val="22"/>
          <w:szCs w:val="22"/>
        </w:rPr>
      </w:pPr>
      <w:r w:rsidRPr="007E2274">
        <w:rPr>
          <w:rFonts w:asciiTheme="minorHAnsi" w:hAnsiTheme="minorHAnsi"/>
          <w:b/>
          <w:sz w:val="22"/>
          <w:szCs w:val="22"/>
        </w:rPr>
        <w:t>Moderator</w:t>
      </w:r>
      <w:r w:rsidRPr="007E2274">
        <w:rPr>
          <w:rFonts w:asciiTheme="minorHAnsi" w:hAnsiTheme="minorHAnsi"/>
          <w:sz w:val="22"/>
          <w:szCs w:val="22"/>
        </w:rPr>
        <w:t>: P Moulton</w:t>
      </w:r>
    </w:p>
    <w:p w:rsidR="006E4A29" w:rsidRPr="007E2274" w:rsidRDefault="006E4A29" w:rsidP="006E4A29">
      <w:pPr>
        <w:rPr>
          <w:rFonts w:asciiTheme="minorHAnsi" w:hAnsiTheme="minorHAnsi"/>
          <w:sz w:val="22"/>
          <w:szCs w:val="22"/>
        </w:rPr>
      </w:pPr>
      <w:r w:rsidRPr="007E2274">
        <w:rPr>
          <w:rFonts w:asciiTheme="minorHAnsi" w:hAnsiTheme="minorHAnsi"/>
          <w:b/>
          <w:sz w:val="22"/>
          <w:szCs w:val="22"/>
        </w:rPr>
        <w:t>Location:</w:t>
      </w:r>
      <w:r w:rsidRPr="007E2274">
        <w:rPr>
          <w:rFonts w:asciiTheme="minorHAnsi" w:hAnsiTheme="minorHAnsi"/>
          <w:sz w:val="22"/>
          <w:szCs w:val="22"/>
        </w:rPr>
        <w:t xml:space="preserve"> Saints Clubrooms</w:t>
      </w:r>
    </w:p>
    <w:p w:rsidR="006E4A29" w:rsidRPr="007E2274" w:rsidRDefault="006E4A29" w:rsidP="006E4A29">
      <w:pPr>
        <w:rPr>
          <w:rFonts w:asciiTheme="minorHAnsi" w:hAnsiTheme="minorHAnsi"/>
          <w:b/>
          <w:sz w:val="22"/>
          <w:szCs w:val="22"/>
          <w:u w:val="single"/>
        </w:rPr>
      </w:pPr>
      <w:r w:rsidRPr="007E2274">
        <w:rPr>
          <w:rFonts w:asciiTheme="minorHAnsi" w:hAnsiTheme="minorHAnsi"/>
          <w:b/>
          <w:sz w:val="22"/>
          <w:szCs w:val="22"/>
          <w:u w:val="single"/>
        </w:rPr>
        <w:t>Discussion</w:t>
      </w:r>
    </w:p>
    <w:p w:rsidR="006E4A29" w:rsidRPr="007E2274" w:rsidRDefault="006E4A29" w:rsidP="006E4A29">
      <w:pPr>
        <w:rPr>
          <w:rFonts w:asciiTheme="minorHAnsi" w:hAnsiTheme="minorHAnsi"/>
          <w:sz w:val="22"/>
          <w:szCs w:val="22"/>
        </w:rPr>
      </w:pPr>
      <w:r w:rsidRPr="007E2274">
        <w:rPr>
          <w:rFonts w:asciiTheme="minorHAnsi" w:hAnsiTheme="minorHAnsi"/>
          <w:sz w:val="22"/>
          <w:szCs w:val="22"/>
        </w:rPr>
        <w:t>The Chair outlined that the meeting was in response to allow club representatives to raise issues facing their respective clubs and to suggest possible improvements to the competition at both the junior and senior levels.</w:t>
      </w:r>
    </w:p>
    <w:p w:rsidR="006E4A29" w:rsidRPr="007E2274" w:rsidRDefault="006E4A29" w:rsidP="006E4A29">
      <w:pPr>
        <w:rPr>
          <w:rFonts w:asciiTheme="minorHAnsi" w:hAnsiTheme="minorHAnsi"/>
          <w:sz w:val="22"/>
          <w:szCs w:val="22"/>
        </w:rPr>
      </w:pPr>
      <w:r w:rsidRPr="007E2274">
        <w:rPr>
          <w:rFonts w:asciiTheme="minorHAnsi" w:hAnsiTheme="minorHAnsi"/>
          <w:sz w:val="22"/>
          <w:szCs w:val="22"/>
        </w:rPr>
        <w:t xml:space="preserve">While not exhaustive, comments from the represented clubs can be </w:t>
      </w:r>
      <w:proofErr w:type="spellStart"/>
      <w:r w:rsidRPr="007E2274">
        <w:rPr>
          <w:rFonts w:asciiTheme="minorHAnsi" w:hAnsiTheme="minorHAnsi"/>
          <w:sz w:val="22"/>
          <w:szCs w:val="22"/>
        </w:rPr>
        <w:t>summarised</w:t>
      </w:r>
      <w:proofErr w:type="spellEnd"/>
      <w:r w:rsidRPr="007E2274">
        <w:rPr>
          <w:rFonts w:asciiTheme="minorHAnsi" w:hAnsiTheme="minorHAnsi"/>
          <w:sz w:val="22"/>
          <w:szCs w:val="22"/>
        </w:rPr>
        <w:t xml:space="preserve"> in the following table:</w:t>
      </w:r>
    </w:p>
    <w:tbl>
      <w:tblPr>
        <w:tblStyle w:val="TableGrid"/>
        <w:tblW w:w="9322" w:type="dxa"/>
        <w:tblLook w:val="04A0"/>
      </w:tblPr>
      <w:tblGrid>
        <w:gridCol w:w="1804"/>
        <w:gridCol w:w="3266"/>
        <w:gridCol w:w="4252"/>
      </w:tblGrid>
      <w:tr w:rsidR="006E4A29" w:rsidTr="00E002C4">
        <w:tc>
          <w:tcPr>
            <w:tcW w:w="1804" w:type="dxa"/>
          </w:tcPr>
          <w:p w:rsidR="006E4A29" w:rsidRDefault="006E4A29" w:rsidP="00E002C4">
            <w:r>
              <w:t>Issues/Challenges</w:t>
            </w:r>
          </w:p>
        </w:tc>
        <w:tc>
          <w:tcPr>
            <w:tcW w:w="3266" w:type="dxa"/>
          </w:tcPr>
          <w:p w:rsidR="006E4A29" w:rsidRDefault="006E4A29" w:rsidP="00E002C4">
            <w:r>
              <w:t>Juniors</w:t>
            </w:r>
          </w:p>
        </w:tc>
        <w:tc>
          <w:tcPr>
            <w:tcW w:w="4252" w:type="dxa"/>
          </w:tcPr>
          <w:p w:rsidR="006E4A29" w:rsidRDefault="006E4A29" w:rsidP="00E002C4">
            <w:r>
              <w:t>Seniors</w:t>
            </w:r>
          </w:p>
        </w:tc>
      </w:tr>
      <w:tr w:rsidR="006E4A29" w:rsidTr="00E002C4">
        <w:tc>
          <w:tcPr>
            <w:tcW w:w="1804" w:type="dxa"/>
          </w:tcPr>
          <w:p w:rsidR="006E4A29" w:rsidRDefault="006E4A29" w:rsidP="00E002C4">
            <w:r>
              <w:t>Competition Structure</w:t>
            </w:r>
          </w:p>
          <w:p w:rsidR="006E4A29" w:rsidRDefault="006E4A29" w:rsidP="00E002C4"/>
        </w:tc>
        <w:tc>
          <w:tcPr>
            <w:tcW w:w="3266" w:type="dxa"/>
          </w:tcPr>
          <w:p w:rsidR="006E4A29" w:rsidRDefault="006E4A29" w:rsidP="006E4A29">
            <w:pPr>
              <w:pStyle w:val="ListParagraph"/>
              <w:numPr>
                <w:ilvl w:val="0"/>
                <w:numId w:val="2"/>
              </w:numPr>
              <w:spacing w:after="0" w:line="240" w:lineRule="auto"/>
              <w:ind w:left="323"/>
            </w:pPr>
            <w:r>
              <w:t>Juniors at one location</w:t>
            </w:r>
          </w:p>
          <w:p w:rsidR="006E4A29" w:rsidRDefault="006E4A29" w:rsidP="006E4A29">
            <w:pPr>
              <w:pStyle w:val="ListParagraph"/>
              <w:numPr>
                <w:ilvl w:val="0"/>
                <w:numId w:val="2"/>
              </w:numPr>
              <w:spacing w:after="0" w:line="240" w:lineRule="auto"/>
              <w:ind w:left="323"/>
            </w:pPr>
            <w:r>
              <w:t>Must be a full season (April to Sept)</w:t>
            </w:r>
          </w:p>
          <w:p w:rsidR="006E4A29" w:rsidRDefault="006E4A29" w:rsidP="006E4A29">
            <w:pPr>
              <w:pStyle w:val="ListParagraph"/>
              <w:numPr>
                <w:ilvl w:val="0"/>
                <w:numId w:val="2"/>
              </w:numPr>
              <w:spacing w:after="0" w:line="240" w:lineRule="auto"/>
              <w:ind w:left="323"/>
            </w:pPr>
            <w:r>
              <w:t>Emphasis on u12/u14 age groups</w:t>
            </w:r>
          </w:p>
          <w:p w:rsidR="006E4A29" w:rsidRDefault="006E4A29" w:rsidP="006E4A29">
            <w:pPr>
              <w:pStyle w:val="ListParagraph"/>
              <w:numPr>
                <w:ilvl w:val="0"/>
                <w:numId w:val="2"/>
              </w:numPr>
              <w:spacing w:after="0" w:line="240" w:lineRule="auto"/>
              <w:ind w:left="323"/>
            </w:pPr>
            <w:r>
              <w:t>Better integration between Charter and GBA (</w:t>
            </w:r>
            <w:proofErr w:type="spellStart"/>
            <w:r>
              <w:t>esp</w:t>
            </w:r>
            <w:proofErr w:type="spellEnd"/>
            <w:r>
              <w:t xml:space="preserve"> regarding player retention)</w:t>
            </w:r>
          </w:p>
          <w:p w:rsidR="006E4A29" w:rsidRDefault="006E4A29" w:rsidP="006E4A29">
            <w:pPr>
              <w:pStyle w:val="ListParagraph"/>
              <w:numPr>
                <w:ilvl w:val="0"/>
                <w:numId w:val="2"/>
              </w:numPr>
              <w:spacing w:after="0" w:line="240" w:lineRule="auto"/>
              <w:ind w:left="323"/>
            </w:pPr>
            <w:r>
              <w:t>Age matrix to fit all calendar year (i.e. summer and winter the same).</w:t>
            </w:r>
          </w:p>
          <w:p w:rsidR="006E4A29" w:rsidRDefault="006E4A29" w:rsidP="006E4A29">
            <w:pPr>
              <w:pStyle w:val="ListParagraph"/>
              <w:numPr>
                <w:ilvl w:val="0"/>
                <w:numId w:val="2"/>
              </w:numPr>
              <w:spacing w:after="0" w:line="240" w:lineRule="auto"/>
              <w:ind w:left="323"/>
            </w:pPr>
            <w:r>
              <w:t>Equal competition (location and development for all juniors).</w:t>
            </w:r>
          </w:p>
          <w:p w:rsidR="006E4A29" w:rsidRDefault="006E4A29" w:rsidP="00E002C4"/>
        </w:tc>
        <w:tc>
          <w:tcPr>
            <w:tcW w:w="4252" w:type="dxa"/>
          </w:tcPr>
          <w:p w:rsidR="006E4A29" w:rsidRDefault="006E4A29" w:rsidP="006E4A29">
            <w:pPr>
              <w:pStyle w:val="ListParagraph"/>
              <w:numPr>
                <w:ilvl w:val="0"/>
                <w:numId w:val="2"/>
              </w:numPr>
              <w:spacing w:after="0" w:line="240" w:lineRule="auto"/>
              <w:ind w:left="317"/>
            </w:pPr>
            <w:r>
              <w:t>Involve other leagues (world series concept)</w:t>
            </w:r>
          </w:p>
          <w:p w:rsidR="006E4A29" w:rsidRDefault="006E4A29" w:rsidP="006E4A29">
            <w:pPr>
              <w:pStyle w:val="ListParagraph"/>
              <w:numPr>
                <w:ilvl w:val="0"/>
                <w:numId w:val="2"/>
              </w:numPr>
              <w:spacing w:after="0" w:line="240" w:lineRule="auto"/>
              <w:ind w:left="317"/>
            </w:pPr>
            <w:r>
              <w:t>Restructure grades</w:t>
            </w:r>
          </w:p>
          <w:p w:rsidR="006E4A29" w:rsidRDefault="006E4A29" w:rsidP="006E4A29">
            <w:pPr>
              <w:pStyle w:val="ListParagraph"/>
              <w:numPr>
                <w:ilvl w:val="0"/>
                <w:numId w:val="2"/>
              </w:numPr>
              <w:spacing w:after="0" w:line="240" w:lineRule="auto"/>
              <w:ind w:left="317"/>
            </w:pPr>
            <w:r>
              <w:t>Season could be longer and eliminate all Byes in all grades (more double headers if needed)</w:t>
            </w:r>
          </w:p>
          <w:p w:rsidR="006E4A29" w:rsidRDefault="006E4A29" w:rsidP="006E4A29">
            <w:pPr>
              <w:pStyle w:val="ListParagraph"/>
              <w:numPr>
                <w:ilvl w:val="0"/>
                <w:numId w:val="2"/>
              </w:numPr>
              <w:spacing w:after="0" w:line="240" w:lineRule="auto"/>
              <w:ind w:left="317"/>
            </w:pPr>
            <w:r>
              <w:t>Every club has depth issues but this shouldn’t be an excuse for grading</w:t>
            </w:r>
          </w:p>
          <w:p w:rsidR="006E4A29" w:rsidRDefault="006E4A29" w:rsidP="006E4A29">
            <w:pPr>
              <w:pStyle w:val="ListParagraph"/>
              <w:numPr>
                <w:ilvl w:val="0"/>
                <w:numId w:val="2"/>
              </w:numPr>
              <w:spacing w:after="0" w:line="240" w:lineRule="auto"/>
              <w:ind w:left="317"/>
            </w:pPr>
            <w:r>
              <w:t>Competition should be structured and equal for all during season (Home and Away and equal playing times)</w:t>
            </w:r>
          </w:p>
          <w:p w:rsidR="006E4A29" w:rsidRDefault="006E4A29" w:rsidP="006E4A29">
            <w:pPr>
              <w:pStyle w:val="ListParagraph"/>
              <w:numPr>
                <w:ilvl w:val="0"/>
                <w:numId w:val="2"/>
              </w:numPr>
              <w:spacing w:after="0" w:line="240" w:lineRule="auto"/>
              <w:ind w:left="317"/>
            </w:pPr>
            <w:r>
              <w:t>reinstate promotion/relegation system</w:t>
            </w:r>
          </w:p>
          <w:p w:rsidR="006E4A29" w:rsidRDefault="006E4A29" w:rsidP="006E4A29">
            <w:pPr>
              <w:pStyle w:val="ListParagraph"/>
              <w:numPr>
                <w:ilvl w:val="0"/>
                <w:numId w:val="2"/>
              </w:numPr>
              <w:spacing w:after="0" w:line="240" w:lineRule="auto"/>
              <w:ind w:left="317"/>
            </w:pPr>
            <w:r>
              <w:t>Grade teams for 2017 on 2015 and 2016 results.</w:t>
            </w:r>
          </w:p>
          <w:p w:rsidR="006E4A29" w:rsidRDefault="006E4A29" w:rsidP="006E4A29">
            <w:pPr>
              <w:pStyle w:val="ListParagraph"/>
              <w:numPr>
                <w:ilvl w:val="0"/>
                <w:numId w:val="2"/>
              </w:numPr>
              <w:spacing w:after="0" w:line="240" w:lineRule="auto"/>
              <w:ind w:left="317"/>
            </w:pPr>
            <w:r>
              <w:t>All finals to be played at Geelong Baseball Centre</w:t>
            </w:r>
          </w:p>
          <w:p w:rsidR="006E4A29" w:rsidRDefault="006E4A29" w:rsidP="006E4A29">
            <w:pPr>
              <w:pStyle w:val="ListParagraph"/>
              <w:numPr>
                <w:ilvl w:val="0"/>
                <w:numId w:val="2"/>
              </w:numPr>
              <w:spacing w:after="0" w:line="240" w:lineRule="auto"/>
              <w:ind w:left="317"/>
            </w:pPr>
            <w:r>
              <w:t>10 teams in A-Grade</w:t>
            </w:r>
          </w:p>
          <w:p w:rsidR="006E4A29" w:rsidRDefault="006E4A29" w:rsidP="00E002C4"/>
        </w:tc>
      </w:tr>
      <w:tr w:rsidR="006E4A29" w:rsidTr="00E002C4">
        <w:tc>
          <w:tcPr>
            <w:tcW w:w="1804" w:type="dxa"/>
          </w:tcPr>
          <w:p w:rsidR="006E4A29" w:rsidRDefault="006E4A29" w:rsidP="00E002C4">
            <w:r>
              <w:t>Game improvements</w:t>
            </w:r>
          </w:p>
        </w:tc>
        <w:tc>
          <w:tcPr>
            <w:tcW w:w="3266" w:type="dxa"/>
          </w:tcPr>
          <w:p w:rsidR="006E4A29" w:rsidRDefault="006E4A29" w:rsidP="00E002C4"/>
          <w:p w:rsidR="006E4A29" w:rsidRDefault="006E4A29" w:rsidP="00E002C4"/>
        </w:tc>
        <w:tc>
          <w:tcPr>
            <w:tcW w:w="4252" w:type="dxa"/>
          </w:tcPr>
          <w:p w:rsidR="006E4A29" w:rsidRDefault="006E4A29" w:rsidP="00E002C4">
            <w:r>
              <w:t>no Designated Hitter</w:t>
            </w:r>
          </w:p>
          <w:p w:rsidR="006E4A29" w:rsidRDefault="006E4A29" w:rsidP="00E002C4"/>
        </w:tc>
      </w:tr>
      <w:tr w:rsidR="006E4A29" w:rsidTr="00E002C4">
        <w:tc>
          <w:tcPr>
            <w:tcW w:w="1804" w:type="dxa"/>
          </w:tcPr>
          <w:p w:rsidR="006E4A29" w:rsidRDefault="006E4A29" w:rsidP="00E002C4">
            <w:r>
              <w:t>Management Performance</w:t>
            </w:r>
          </w:p>
        </w:tc>
        <w:tc>
          <w:tcPr>
            <w:tcW w:w="3266" w:type="dxa"/>
          </w:tcPr>
          <w:p w:rsidR="006E4A29" w:rsidRDefault="006E4A29" w:rsidP="00E002C4">
            <w:r>
              <w:t xml:space="preserve">Measure performance of GBA </w:t>
            </w:r>
          </w:p>
        </w:tc>
        <w:tc>
          <w:tcPr>
            <w:tcW w:w="4252" w:type="dxa"/>
          </w:tcPr>
          <w:p w:rsidR="006E4A29" w:rsidRDefault="006E4A29" w:rsidP="00E002C4"/>
        </w:tc>
      </w:tr>
      <w:tr w:rsidR="006E4A29" w:rsidTr="00E002C4">
        <w:tc>
          <w:tcPr>
            <w:tcW w:w="1804" w:type="dxa"/>
          </w:tcPr>
          <w:p w:rsidR="006E4A29" w:rsidRDefault="006E4A29" w:rsidP="00E002C4">
            <w:r>
              <w:t>Infrastructure</w:t>
            </w:r>
          </w:p>
        </w:tc>
        <w:tc>
          <w:tcPr>
            <w:tcW w:w="3266" w:type="dxa"/>
          </w:tcPr>
          <w:p w:rsidR="006E4A29" w:rsidRDefault="006E4A29" w:rsidP="00E002C4">
            <w:r>
              <w:t>Better access to good training facilities</w:t>
            </w:r>
          </w:p>
        </w:tc>
        <w:tc>
          <w:tcPr>
            <w:tcW w:w="4252" w:type="dxa"/>
          </w:tcPr>
          <w:p w:rsidR="006E4A29" w:rsidRDefault="006E4A29" w:rsidP="00E002C4">
            <w:r>
              <w:t>Better access to good training facilities</w:t>
            </w:r>
          </w:p>
        </w:tc>
      </w:tr>
      <w:tr w:rsidR="006E4A29" w:rsidTr="00E002C4">
        <w:tc>
          <w:tcPr>
            <w:tcW w:w="1804" w:type="dxa"/>
          </w:tcPr>
          <w:p w:rsidR="006E4A29" w:rsidRDefault="006E4A29" w:rsidP="00E002C4">
            <w:r>
              <w:t>Development</w:t>
            </w:r>
          </w:p>
        </w:tc>
        <w:tc>
          <w:tcPr>
            <w:tcW w:w="3266" w:type="dxa"/>
          </w:tcPr>
          <w:p w:rsidR="006E4A29" w:rsidRDefault="006E4A29" w:rsidP="006E4A29">
            <w:pPr>
              <w:pStyle w:val="ListParagraph"/>
              <w:numPr>
                <w:ilvl w:val="0"/>
                <w:numId w:val="3"/>
              </w:numPr>
              <w:spacing w:after="0" w:line="240" w:lineRule="auto"/>
              <w:ind w:left="323"/>
            </w:pPr>
            <w:r>
              <w:t>Consider junior dev plan as per Ballarat</w:t>
            </w:r>
          </w:p>
          <w:p w:rsidR="006E4A29" w:rsidRDefault="006E4A29" w:rsidP="006E4A29">
            <w:pPr>
              <w:pStyle w:val="ListParagraph"/>
              <w:numPr>
                <w:ilvl w:val="0"/>
                <w:numId w:val="3"/>
              </w:numPr>
              <w:spacing w:after="0" w:line="240" w:lineRule="auto"/>
              <w:ind w:left="323"/>
            </w:pPr>
            <w:r>
              <w:lastRenderedPageBreak/>
              <w:t>Increase junior player involvement (reach out to schools, consider other recruitment opportunities such as cricket clubs, etc)</w:t>
            </w:r>
          </w:p>
          <w:p w:rsidR="006E4A29" w:rsidRDefault="006E4A29" w:rsidP="006E4A29">
            <w:pPr>
              <w:pStyle w:val="ListParagraph"/>
              <w:numPr>
                <w:ilvl w:val="0"/>
                <w:numId w:val="3"/>
              </w:numPr>
              <w:spacing w:after="0" w:line="240" w:lineRule="auto"/>
              <w:ind w:left="323"/>
            </w:pPr>
            <w:r>
              <w:t>Be more competitive with other sports</w:t>
            </w:r>
          </w:p>
          <w:p w:rsidR="006E4A29" w:rsidRDefault="006E4A29" w:rsidP="006E4A29">
            <w:pPr>
              <w:pStyle w:val="ListParagraph"/>
              <w:numPr>
                <w:ilvl w:val="0"/>
                <w:numId w:val="3"/>
              </w:numPr>
              <w:spacing w:after="0" w:line="240" w:lineRule="auto"/>
              <w:ind w:left="323"/>
            </w:pPr>
            <w:r>
              <w:t>More emphasis on juniors (overall)</w:t>
            </w:r>
          </w:p>
          <w:p w:rsidR="006E4A29" w:rsidRDefault="006E4A29" w:rsidP="006E4A29">
            <w:pPr>
              <w:pStyle w:val="ListParagraph"/>
              <w:numPr>
                <w:ilvl w:val="0"/>
                <w:numId w:val="3"/>
              </w:numPr>
              <w:spacing w:after="0" w:line="240" w:lineRule="auto"/>
              <w:ind w:left="323"/>
            </w:pPr>
            <w:r>
              <w:t>Options for non-academy juniors</w:t>
            </w:r>
          </w:p>
        </w:tc>
        <w:tc>
          <w:tcPr>
            <w:tcW w:w="4252" w:type="dxa"/>
          </w:tcPr>
          <w:p w:rsidR="006E4A29" w:rsidRDefault="006E4A29" w:rsidP="00E002C4"/>
        </w:tc>
      </w:tr>
      <w:tr w:rsidR="006E4A29" w:rsidTr="00E002C4">
        <w:tc>
          <w:tcPr>
            <w:tcW w:w="1804" w:type="dxa"/>
          </w:tcPr>
          <w:p w:rsidR="006E4A29" w:rsidRDefault="006E4A29" w:rsidP="00E002C4">
            <w:r>
              <w:lastRenderedPageBreak/>
              <w:t>Support</w:t>
            </w:r>
          </w:p>
        </w:tc>
        <w:tc>
          <w:tcPr>
            <w:tcW w:w="3266" w:type="dxa"/>
          </w:tcPr>
          <w:p w:rsidR="006E4A29" w:rsidRDefault="006E4A29" w:rsidP="006E4A29">
            <w:pPr>
              <w:pStyle w:val="ListParagraph"/>
              <w:numPr>
                <w:ilvl w:val="0"/>
                <w:numId w:val="4"/>
              </w:numPr>
              <w:spacing w:after="0" w:line="240" w:lineRule="auto"/>
              <w:ind w:left="323"/>
            </w:pPr>
            <w:r>
              <w:t>Attract more parent involvement</w:t>
            </w:r>
          </w:p>
          <w:p w:rsidR="006E4A29" w:rsidRDefault="006E4A29" w:rsidP="006E4A29">
            <w:pPr>
              <w:pStyle w:val="ListParagraph"/>
              <w:numPr>
                <w:ilvl w:val="0"/>
                <w:numId w:val="4"/>
              </w:numPr>
              <w:spacing w:after="0" w:line="240" w:lineRule="auto"/>
              <w:ind w:left="323"/>
            </w:pPr>
            <w:r>
              <w:t>Cost to parents (may be an impediment)</w:t>
            </w:r>
          </w:p>
        </w:tc>
        <w:tc>
          <w:tcPr>
            <w:tcW w:w="4252" w:type="dxa"/>
          </w:tcPr>
          <w:p w:rsidR="006E4A29" w:rsidRDefault="006E4A29" w:rsidP="00E002C4"/>
          <w:p w:rsidR="006E4A29" w:rsidRDefault="006E4A29" w:rsidP="00E002C4"/>
        </w:tc>
      </w:tr>
      <w:tr w:rsidR="006E4A29" w:rsidTr="00E002C4">
        <w:tc>
          <w:tcPr>
            <w:tcW w:w="1804" w:type="dxa"/>
          </w:tcPr>
          <w:p w:rsidR="006E4A29" w:rsidRDefault="006E4A29" w:rsidP="00E002C4">
            <w:r>
              <w:t>Strategic</w:t>
            </w:r>
          </w:p>
        </w:tc>
        <w:tc>
          <w:tcPr>
            <w:tcW w:w="3266" w:type="dxa"/>
          </w:tcPr>
          <w:p w:rsidR="006E4A29" w:rsidRDefault="006E4A29" w:rsidP="00E002C4">
            <w:r>
              <w:t>Consider rebranding</w:t>
            </w:r>
          </w:p>
        </w:tc>
        <w:tc>
          <w:tcPr>
            <w:tcW w:w="4252" w:type="dxa"/>
          </w:tcPr>
          <w:p w:rsidR="006E4A29" w:rsidRDefault="006E4A29" w:rsidP="00E002C4"/>
        </w:tc>
      </w:tr>
    </w:tbl>
    <w:p w:rsidR="006E4A29" w:rsidRDefault="006E4A29" w:rsidP="006E4A29">
      <w:pPr>
        <w:ind w:left="-37"/>
      </w:pPr>
    </w:p>
    <w:p w:rsidR="006E4A29" w:rsidRPr="00D72B43" w:rsidRDefault="006E4A29" w:rsidP="006E4A29">
      <w:pPr>
        <w:rPr>
          <w:b/>
        </w:rPr>
      </w:pPr>
      <w:r w:rsidRPr="00D72B43">
        <w:rPr>
          <w:b/>
        </w:rPr>
        <w:t>Other observations and broader improvements/suggestions were made including;</w:t>
      </w:r>
    </w:p>
    <w:p w:rsidR="006E4A29" w:rsidRDefault="006E4A29" w:rsidP="006E4A29">
      <w:pPr>
        <w:pStyle w:val="ListParagraph"/>
        <w:numPr>
          <w:ilvl w:val="0"/>
          <w:numId w:val="5"/>
        </w:numPr>
      </w:pPr>
      <w:r>
        <w:t>Clubs should develop a ‘one club culture’ (junior and seniors)</w:t>
      </w:r>
      <w:r w:rsidRPr="002F729C">
        <w:t xml:space="preserve"> </w:t>
      </w:r>
      <w:r>
        <w:t>and senior players should generally become more involved with the junior competition.</w:t>
      </w:r>
    </w:p>
    <w:p w:rsidR="006E4A29" w:rsidRDefault="006E4A29" w:rsidP="006E4A29">
      <w:pPr>
        <w:pStyle w:val="ListParagraph"/>
        <w:numPr>
          <w:ilvl w:val="0"/>
          <w:numId w:val="5"/>
        </w:numPr>
      </w:pPr>
      <w:r>
        <w:t xml:space="preserve">Some clubs expressed confidence in overall structure of competition.  However, comment was also made that GBA should control terms of the competition rather than clubs, although a good two-way communication and transparent process is important.  </w:t>
      </w:r>
    </w:p>
    <w:p w:rsidR="006E4A29" w:rsidRDefault="006E4A29" w:rsidP="006E4A29">
      <w:pPr>
        <w:pStyle w:val="ListParagraph"/>
        <w:numPr>
          <w:ilvl w:val="0"/>
          <w:numId w:val="5"/>
        </w:numPr>
      </w:pPr>
      <w:r>
        <w:t>Appears that winter comp is growing and feeding the summer GBC comp (which was considered an acceptable outcome in general but didn’t suit a club such as Werribee)</w:t>
      </w:r>
    </w:p>
    <w:p w:rsidR="006E4A29" w:rsidRDefault="006E4A29" w:rsidP="006E4A29">
      <w:pPr>
        <w:pStyle w:val="ListParagraph"/>
        <w:numPr>
          <w:ilvl w:val="0"/>
          <w:numId w:val="5"/>
        </w:numPr>
      </w:pPr>
      <w:r>
        <w:t>A general consensus was on increasing numbers across both seniors and juniors</w:t>
      </w:r>
    </w:p>
    <w:p w:rsidR="006E4A29" w:rsidRDefault="006E4A29" w:rsidP="006E4A29">
      <w:pPr>
        <w:pStyle w:val="ListParagraph"/>
        <w:numPr>
          <w:ilvl w:val="0"/>
          <w:numId w:val="5"/>
        </w:numPr>
      </w:pPr>
      <w:r>
        <w:t xml:space="preserve">Greater media coverage was important to attract players, particularly juniors </w:t>
      </w:r>
    </w:p>
    <w:p w:rsidR="006E4A29" w:rsidRDefault="006E4A29" w:rsidP="006E4A29">
      <w:pPr>
        <w:pStyle w:val="ListParagraph"/>
        <w:numPr>
          <w:ilvl w:val="0"/>
          <w:numId w:val="5"/>
        </w:numPr>
      </w:pPr>
      <w:r>
        <w:t xml:space="preserve">Increased signage via </w:t>
      </w:r>
      <w:proofErr w:type="spellStart"/>
      <w:r>
        <w:t>CoGG</w:t>
      </w:r>
      <w:proofErr w:type="spellEnd"/>
      <w:r>
        <w:t>/facilities</w:t>
      </w:r>
    </w:p>
    <w:p w:rsidR="006E4A29" w:rsidRDefault="006E4A29" w:rsidP="006E4A29">
      <w:pPr>
        <w:pStyle w:val="ListParagraph"/>
        <w:numPr>
          <w:ilvl w:val="0"/>
          <w:numId w:val="5"/>
        </w:numPr>
      </w:pPr>
      <w:r>
        <w:t>The competition structure could be improved</w:t>
      </w:r>
    </w:p>
    <w:p w:rsidR="006E4A29" w:rsidRDefault="006E4A29" w:rsidP="006E4A29">
      <w:pPr>
        <w:pStyle w:val="ListParagraph"/>
        <w:numPr>
          <w:ilvl w:val="0"/>
          <w:numId w:val="5"/>
        </w:numPr>
      </w:pPr>
      <w:r>
        <w:t>Difficulty attracting players/coaches/committee</w:t>
      </w:r>
    </w:p>
    <w:p w:rsidR="006E4A29" w:rsidRDefault="006E4A29" w:rsidP="006E4A29">
      <w:pPr>
        <w:pStyle w:val="ListParagraph"/>
        <w:numPr>
          <w:ilvl w:val="0"/>
          <w:numId w:val="5"/>
        </w:numPr>
      </w:pPr>
      <w:r>
        <w:t>Players leaving to bigger/more successful clubs</w:t>
      </w:r>
    </w:p>
    <w:p w:rsidR="006E4A29" w:rsidRDefault="006E4A29" w:rsidP="006E4A29">
      <w:pPr>
        <w:pStyle w:val="ListParagraph"/>
        <w:numPr>
          <w:ilvl w:val="0"/>
          <w:numId w:val="5"/>
        </w:numPr>
      </w:pPr>
      <w:r>
        <w:t>Competition with other sporting clubs within Bacchus Marsh (where soccer is ‘massive’)</w:t>
      </w:r>
    </w:p>
    <w:p w:rsidR="006E4A29" w:rsidRDefault="006E4A29" w:rsidP="006E4A29">
      <w:r>
        <w:t xml:space="preserve">Of particular importance, was the use of Stead Park as a junior competition </w:t>
      </w:r>
      <w:proofErr w:type="gramStart"/>
      <w:r>
        <w:t>venue.</w:t>
      </w:r>
      <w:proofErr w:type="gramEnd"/>
    </w:p>
    <w:p w:rsidR="006E4A29" w:rsidRPr="008A1C66" w:rsidRDefault="006E4A29" w:rsidP="006E4A29">
      <w:r>
        <w:t xml:space="preserve">While noting the desire from a number of representatives for a ‘one-location’ for junior competition, the Stead Park option is considered strategic for the longer term viability of the </w:t>
      </w:r>
      <w:proofErr w:type="spellStart"/>
      <w:r>
        <w:t>Corio</w:t>
      </w:r>
      <w:proofErr w:type="spellEnd"/>
      <w:r>
        <w:t xml:space="preserve"> Baseball Club and also serves clubs to the north of Geelong as a matter of convenience.  </w:t>
      </w:r>
    </w:p>
    <w:p w:rsidR="006E4A29" w:rsidRDefault="006E4A29" w:rsidP="006E4A29">
      <w:r>
        <w:t xml:space="preserve">However, </w:t>
      </w:r>
      <w:proofErr w:type="spellStart"/>
      <w:r>
        <w:t>Corio</w:t>
      </w:r>
      <w:proofErr w:type="spellEnd"/>
      <w:r>
        <w:t xml:space="preserve"> Baseball club notes that the facilities require; </w:t>
      </w:r>
    </w:p>
    <w:p w:rsidR="006E4A29" w:rsidRPr="00FA7F51" w:rsidRDefault="006E4A29" w:rsidP="006E4A29">
      <w:pPr>
        <w:pStyle w:val="ListParagraph"/>
        <w:numPr>
          <w:ilvl w:val="0"/>
          <w:numId w:val="6"/>
        </w:numPr>
      </w:pPr>
      <w:r w:rsidRPr="00FA7F51">
        <w:t>Better diamond set up</w:t>
      </w:r>
    </w:p>
    <w:p w:rsidR="006E4A29" w:rsidRPr="00FA7F51" w:rsidRDefault="006E4A29" w:rsidP="006E4A29">
      <w:pPr>
        <w:pStyle w:val="ListParagraph"/>
        <w:numPr>
          <w:ilvl w:val="0"/>
          <w:numId w:val="6"/>
        </w:numPr>
      </w:pPr>
      <w:r w:rsidRPr="00FA7F51">
        <w:t xml:space="preserve">Clubrooms </w:t>
      </w:r>
      <w:r>
        <w:t xml:space="preserve">to be </w:t>
      </w:r>
      <w:r w:rsidRPr="00FA7F51">
        <w:t>updated</w:t>
      </w:r>
    </w:p>
    <w:p w:rsidR="006E4A29" w:rsidRPr="00FA7F51" w:rsidRDefault="006E4A29" w:rsidP="006E4A29">
      <w:pPr>
        <w:pStyle w:val="ListParagraph"/>
        <w:numPr>
          <w:ilvl w:val="0"/>
          <w:numId w:val="6"/>
        </w:numPr>
      </w:pPr>
      <w:r w:rsidRPr="00FA7F51">
        <w:t>Water for grounds</w:t>
      </w:r>
    </w:p>
    <w:p w:rsidR="006E4A29" w:rsidRPr="00FA7F51" w:rsidRDefault="006E4A29" w:rsidP="006E4A29">
      <w:pPr>
        <w:pStyle w:val="ListParagraph"/>
        <w:numPr>
          <w:ilvl w:val="0"/>
          <w:numId w:val="6"/>
        </w:numPr>
      </w:pPr>
      <w:r w:rsidRPr="00FA7F51">
        <w:t>Creek to be built over</w:t>
      </w:r>
    </w:p>
    <w:p w:rsidR="006E4A29" w:rsidRPr="00FA7F51" w:rsidRDefault="006E4A29" w:rsidP="006E4A29">
      <w:pPr>
        <w:pStyle w:val="ListParagraph"/>
        <w:numPr>
          <w:ilvl w:val="0"/>
          <w:numId w:val="6"/>
        </w:numPr>
      </w:pPr>
      <w:r w:rsidRPr="00FA7F51">
        <w:t>Better training facilities</w:t>
      </w:r>
    </w:p>
    <w:p w:rsidR="006E4A29" w:rsidRDefault="006E4A29" w:rsidP="006E4A29"/>
    <w:p w:rsidR="006E4A29" w:rsidRPr="00222597" w:rsidRDefault="006E4A29" w:rsidP="006E4A29">
      <w:pPr>
        <w:rPr>
          <w:b/>
          <w:u w:val="single"/>
        </w:rPr>
      </w:pPr>
      <w:r w:rsidRPr="00222597">
        <w:rPr>
          <w:b/>
          <w:u w:val="single"/>
        </w:rPr>
        <w:t>2017 Workshop Outcomes</w:t>
      </w:r>
    </w:p>
    <w:p w:rsidR="006E4A29" w:rsidRDefault="006E4A29" w:rsidP="006E4A29">
      <w:pPr>
        <w:pStyle w:val="ListParagraph"/>
        <w:numPr>
          <w:ilvl w:val="0"/>
          <w:numId w:val="1"/>
        </w:numPr>
      </w:pPr>
      <w:r>
        <w:t>Longer term strategy</w:t>
      </w:r>
    </w:p>
    <w:p w:rsidR="006E4A29" w:rsidRPr="007E2274" w:rsidRDefault="006E4A29" w:rsidP="006E4A29">
      <w:pPr>
        <w:rPr>
          <w:rFonts w:asciiTheme="minorHAnsi" w:hAnsiTheme="minorHAnsi"/>
          <w:sz w:val="22"/>
          <w:szCs w:val="22"/>
        </w:rPr>
      </w:pPr>
      <w:r w:rsidRPr="007E2274">
        <w:rPr>
          <w:rFonts w:asciiTheme="minorHAnsi" w:hAnsiTheme="minorHAnsi"/>
          <w:sz w:val="22"/>
          <w:szCs w:val="22"/>
        </w:rPr>
        <w:lastRenderedPageBreak/>
        <w:t>Many of the challenges and issues raised by clubs can only realistically be addressed in a more comprehensive and wide ranging review of the competition.  It was agreed that this process begin immediately for implementation in 2018.</w:t>
      </w:r>
    </w:p>
    <w:p w:rsidR="006E4A29" w:rsidRPr="007E2274" w:rsidRDefault="006E4A29" w:rsidP="006E4A29">
      <w:pPr>
        <w:rPr>
          <w:rFonts w:asciiTheme="minorHAnsi" w:hAnsiTheme="minorHAnsi"/>
          <w:sz w:val="22"/>
          <w:szCs w:val="22"/>
        </w:rPr>
      </w:pPr>
      <w:r w:rsidRPr="007E2274">
        <w:rPr>
          <w:rFonts w:asciiTheme="minorHAnsi" w:hAnsiTheme="minorHAnsi"/>
          <w:b/>
          <w:sz w:val="22"/>
          <w:szCs w:val="22"/>
        </w:rPr>
        <w:t>Recommendation:</w:t>
      </w:r>
      <w:r w:rsidRPr="007E2274">
        <w:rPr>
          <w:rFonts w:asciiTheme="minorHAnsi" w:hAnsiTheme="minorHAnsi"/>
          <w:sz w:val="22"/>
          <w:szCs w:val="22"/>
        </w:rPr>
        <w:t xml:space="preserve">  GBA initiate a process and timeframe to prepare a strategy (and undertake appropriate consultation with all clubs) for adoption in 2018.</w:t>
      </w:r>
    </w:p>
    <w:p w:rsidR="006E4A29" w:rsidRDefault="006E4A29" w:rsidP="006E4A29">
      <w:pPr>
        <w:pStyle w:val="ListParagraph"/>
        <w:numPr>
          <w:ilvl w:val="0"/>
          <w:numId w:val="1"/>
        </w:numPr>
      </w:pPr>
      <w:r>
        <w:t>Season 2017</w:t>
      </w:r>
    </w:p>
    <w:p w:rsidR="006E4A29" w:rsidRPr="007E2274" w:rsidRDefault="006E4A29" w:rsidP="006E4A29">
      <w:pPr>
        <w:rPr>
          <w:rFonts w:asciiTheme="minorHAnsi" w:hAnsiTheme="minorHAnsi"/>
          <w:sz w:val="22"/>
          <w:szCs w:val="22"/>
        </w:rPr>
      </w:pPr>
      <w:r w:rsidRPr="007E2274">
        <w:rPr>
          <w:rFonts w:asciiTheme="minorHAnsi" w:hAnsiTheme="minorHAnsi"/>
          <w:sz w:val="22"/>
          <w:szCs w:val="22"/>
        </w:rPr>
        <w:t>While it was agreed that the competition should only allow for ‘minor tweaks’ for 2017, some initiatives were agreed to, namely’</w:t>
      </w:r>
    </w:p>
    <w:p w:rsidR="006E4A29" w:rsidRDefault="006E4A29" w:rsidP="006E4A29">
      <w:pPr>
        <w:pStyle w:val="ListParagraph"/>
        <w:numPr>
          <w:ilvl w:val="0"/>
          <w:numId w:val="7"/>
        </w:numPr>
      </w:pPr>
      <w:r>
        <w:t>GBA to work with Corio Baseball Club and initiate discussions with Council re improvements (will require business case and the support of other users at Stead Park)</w:t>
      </w:r>
    </w:p>
    <w:p w:rsidR="006E4A29" w:rsidRDefault="006E4A29" w:rsidP="006E4A29">
      <w:pPr>
        <w:pStyle w:val="ListParagraph"/>
        <w:numPr>
          <w:ilvl w:val="0"/>
          <w:numId w:val="7"/>
        </w:numPr>
      </w:pPr>
      <w:r>
        <w:t>GBA to assist in providing business planning assistance for other clubs having difficulties (infrastructure/growth/etc)</w:t>
      </w:r>
    </w:p>
    <w:p w:rsidR="006E4A29" w:rsidRDefault="006E4A29" w:rsidP="006E4A29">
      <w:pPr>
        <w:pStyle w:val="ListParagraph"/>
        <w:numPr>
          <w:ilvl w:val="0"/>
          <w:numId w:val="7"/>
        </w:numPr>
      </w:pPr>
      <w:r>
        <w:t xml:space="preserve">With the current absence of a Junior President, there was an immediate need to fill this vacancy and to establish a junior management structure as a component of the GBA.  </w:t>
      </w:r>
    </w:p>
    <w:p w:rsidR="006E4A29" w:rsidRDefault="006E4A29" w:rsidP="006E4A29">
      <w:pPr>
        <w:ind w:left="709"/>
      </w:pPr>
      <w:r>
        <w:t xml:space="preserve">Leigh Holmes (current Vice President) indicated he was prepared to take on the position for the immediate future.  In the meantime, a Position Description and level of remuneration based on workload etc will be developed by GBA.  Advertising of the position should include all media options. </w:t>
      </w:r>
    </w:p>
    <w:p w:rsidR="006E4A29" w:rsidRDefault="006E4A29" w:rsidP="006E4A29">
      <w:pPr>
        <w:pStyle w:val="ListParagraph"/>
        <w:numPr>
          <w:ilvl w:val="0"/>
          <w:numId w:val="8"/>
        </w:numPr>
        <w:ind w:left="709"/>
      </w:pPr>
      <w:r>
        <w:t>Increase participation in 2017 via new resources (cricket, schools, etc).  GBA provide direction on the best way to coordinate and achieve this initiative.</w:t>
      </w:r>
    </w:p>
    <w:p w:rsidR="006E4A29" w:rsidRDefault="006E4A29" w:rsidP="006E4A29">
      <w:pPr>
        <w:pStyle w:val="ListParagraph"/>
        <w:numPr>
          <w:ilvl w:val="0"/>
          <w:numId w:val="8"/>
        </w:numPr>
        <w:ind w:left="709"/>
      </w:pPr>
      <w:r>
        <w:t xml:space="preserve">Club data (blueprint for future planning) </w:t>
      </w:r>
      <w:proofErr w:type="gramStart"/>
      <w:r>
        <w:t>be</w:t>
      </w:r>
      <w:proofErr w:type="gramEnd"/>
      <w:r>
        <w:t xml:space="preserve"> compiled by GBA.  Clubs to provide.</w:t>
      </w:r>
    </w:p>
    <w:p w:rsidR="006E4A29" w:rsidRDefault="006E4A29" w:rsidP="006E4A29">
      <w:pPr>
        <w:pStyle w:val="ListParagraph"/>
        <w:numPr>
          <w:ilvl w:val="0"/>
          <w:numId w:val="8"/>
        </w:numPr>
        <w:ind w:left="709"/>
      </w:pPr>
      <w:proofErr w:type="gramStart"/>
      <w:r>
        <w:t>Ballarat options for competition restructure was</w:t>
      </w:r>
      <w:proofErr w:type="gramEnd"/>
      <w:r>
        <w:t xml:space="preserve"> distributed to all representatives and is to be used as a resource reference for future planning.</w:t>
      </w:r>
    </w:p>
    <w:p w:rsidR="006E4A29" w:rsidRDefault="006E4A29" w:rsidP="006E4A29"/>
    <w:p w:rsidR="006E4A29" w:rsidRDefault="006E4A29" w:rsidP="006E4A29">
      <w:r>
        <w:t>Meeting ended 11.30am</w:t>
      </w:r>
    </w:p>
    <w:p w:rsidR="006E4A29" w:rsidRDefault="006E4A29">
      <w:pPr>
        <w:rPr>
          <w:b/>
          <w:sz w:val="28"/>
          <w:szCs w:val="28"/>
          <w:u w:val="single"/>
        </w:rPr>
      </w:pPr>
    </w:p>
    <w:p w:rsidR="006E4A29" w:rsidRPr="006E4A29" w:rsidRDefault="006E4A29">
      <w:pPr>
        <w:rPr>
          <w:rFonts w:asciiTheme="minorHAnsi" w:hAnsiTheme="minorHAnsi"/>
          <w:sz w:val="22"/>
          <w:szCs w:val="22"/>
        </w:rPr>
      </w:pPr>
    </w:p>
    <w:sectPr w:rsidR="006E4A29" w:rsidRPr="006E4A29" w:rsidSect="006A71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7189"/>
    <w:multiLevelType w:val="hybridMultilevel"/>
    <w:tmpl w:val="DC809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410900"/>
    <w:multiLevelType w:val="hybridMultilevel"/>
    <w:tmpl w:val="F6105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3D6196"/>
    <w:multiLevelType w:val="hybridMultilevel"/>
    <w:tmpl w:val="F588E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85757B"/>
    <w:multiLevelType w:val="hybridMultilevel"/>
    <w:tmpl w:val="7FB0E9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8035997"/>
    <w:multiLevelType w:val="hybridMultilevel"/>
    <w:tmpl w:val="3F4485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5CAD1C67"/>
    <w:multiLevelType w:val="hybridMultilevel"/>
    <w:tmpl w:val="92F68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B9A4A85"/>
    <w:multiLevelType w:val="hybridMultilevel"/>
    <w:tmpl w:val="480C8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1076DF5"/>
    <w:multiLevelType w:val="hybridMultilevel"/>
    <w:tmpl w:val="5100E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383"/>
    <w:rsid w:val="00387765"/>
    <w:rsid w:val="006A7100"/>
    <w:rsid w:val="006E4A29"/>
    <w:rsid w:val="007152AD"/>
    <w:rsid w:val="007E2274"/>
    <w:rsid w:val="0092138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383"/>
    <w:pPr>
      <w:spacing w:after="0" w:line="240" w:lineRule="auto"/>
    </w:pPr>
    <w:rPr>
      <w:rFonts w:ascii="Times New Roman" w:eastAsia="Times New Roman" w:hAnsi="Times New Roman" w:cs="Times New Roman"/>
      <w:sz w:val="20"/>
      <w:szCs w:val="20"/>
      <w:lang w:val="en-US"/>
    </w:rPr>
  </w:style>
  <w:style w:type="paragraph" w:styleId="Heading6">
    <w:name w:val="heading 6"/>
    <w:basedOn w:val="Normal"/>
    <w:next w:val="Normal"/>
    <w:link w:val="Heading6Char"/>
    <w:semiHidden/>
    <w:unhideWhenUsed/>
    <w:qFormat/>
    <w:rsid w:val="00921383"/>
    <w:pPr>
      <w:keepNext/>
      <w:jc w:val="both"/>
      <w:outlineLvl w:val="5"/>
    </w:pPr>
    <w:rPr>
      <w:b/>
      <w:sz w:val="32"/>
    </w:rPr>
  </w:style>
  <w:style w:type="paragraph" w:styleId="Heading7">
    <w:name w:val="heading 7"/>
    <w:basedOn w:val="Normal"/>
    <w:next w:val="Normal"/>
    <w:link w:val="Heading7Char"/>
    <w:semiHidden/>
    <w:unhideWhenUsed/>
    <w:qFormat/>
    <w:rsid w:val="00921383"/>
    <w:pPr>
      <w:keepNext/>
      <w:ind w:left="2160" w:firstLine="720"/>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921383"/>
    <w:rPr>
      <w:rFonts w:ascii="Times New Roman" w:eastAsia="Times New Roman" w:hAnsi="Times New Roman" w:cs="Times New Roman"/>
      <w:b/>
      <w:sz w:val="32"/>
      <w:szCs w:val="20"/>
      <w:lang w:val="en-US"/>
    </w:rPr>
  </w:style>
  <w:style w:type="character" w:customStyle="1" w:styleId="Heading7Char">
    <w:name w:val="Heading 7 Char"/>
    <w:basedOn w:val="DefaultParagraphFont"/>
    <w:link w:val="Heading7"/>
    <w:semiHidden/>
    <w:rsid w:val="00921383"/>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921383"/>
    <w:rPr>
      <w:rFonts w:ascii="Tahoma" w:hAnsi="Tahoma" w:cs="Tahoma"/>
      <w:sz w:val="16"/>
      <w:szCs w:val="16"/>
    </w:rPr>
  </w:style>
  <w:style w:type="character" w:customStyle="1" w:styleId="BalloonTextChar">
    <w:name w:val="Balloon Text Char"/>
    <w:basedOn w:val="DefaultParagraphFont"/>
    <w:link w:val="BalloonText"/>
    <w:uiPriority w:val="99"/>
    <w:semiHidden/>
    <w:rsid w:val="00921383"/>
    <w:rPr>
      <w:rFonts w:ascii="Tahoma" w:eastAsia="Times New Roman" w:hAnsi="Tahoma" w:cs="Tahoma"/>
      <w:sz w:val="16"/>
      <w:szCs w:val="16"/>
      <w:lang w:val="en-US"/>
    </w:rPr>
  </w:style>
  <w:style w:type="table" w:styleId="TableGrid">
    <w:name w:val="Table Grid"/>
    <w:basedOn w:val="TableNormal"/>
    <w:uiPriority w:val="59"/>
    <w:rsid w:val="006E4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4A29"/>
    <w:pPr>
      <w:spacing w:after="200" w:line="276" w:lineRule="auto"/>
      <w:ind w:left="720"/>
      <w:contextualSpacing/>
    </w:pPr>
    <w:rPr>
      <w:rFonts w:asciiTheme="minorHAnsi" w:eastAsiaTheme="minorHAnsi" w:hAnsiTheme="minorHAnsi" w:cstheme="minorBidi"/>
      <w:sz w:val="22"/>
      <w:szCs w:val="22"/>
      <w:lang w:val="en-AU"/>
    </w:rPr>
  </w:style>
</w:styles>
</file>

<file path=word/webSettings.xml><?xml version="1.0" encoding="utf-8"?>
<w:webSettings xmlns:r="http://schemas.openxmlformats.org/officeDocument/2006/relationships" xmlns:w="http://schemas.openxmlformats.org/wordprocessingml/2006/main">
  <w:divs>
    <w:div w:id="9285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mcpherson</dc:creator>
  <cp:lastModifiedBy>mcpherson</cp:lastModifiedBy>
  <cp:revision>3</cp:revision>
  <dcterms:created xsi:type="dcterms:W3CDTF">2017-02-10T01:55:00Z</dcterms:created>
  <dcterms:modified xsi:type="dcterms:W3CDTF">2017-02-10T02:10:00Z</dcterms:modified>
</cp:coreProperties>
</file>