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C2" w:rsidRDefault="006D7EC2" w:rsidP="006D7EC2">
      <w:pPr>
        <w:pStyle w:val="Title"/>
        <w:jc w:val="right"/>
      </w:pPr>
      <w:r>
        <w:rPr>
          <w:noProof/>
          <w:lang w:val="en-AU" w:eastAsia="en-AU"/>
        </w:rPr>
        <w:drawing>
          <wp:inline distT="0" distB="0" distL="0" distR="0">
            <wp:extent cx="1495425" cy="1085850"/>
            <wp:effectExtent l="0" t="0" r="9525" b="0"/>
            <wp:docPr id="2" name="Picture 2" descr="C:\Users\Neale.Price\AppData\Local\Microsoft\Windows\Temporary Internet Files\Content.Word\BA_Victoria_logo_col_medi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ale.Price\AppData\Local\Microsoft\Windows\Temporary Internet Files\Content.Word\BA_Victoria_logo_col_mediu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BF" w:rsidRDefault="004F2030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7603"/>
      </w:tblGrid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747" w:type="dxa"/>
            <w:vAlign w:val="bottom"/>
          </w:tcPr>
          <w:p w:rsidR="004A6DCE" w:rsidRPr="00E0003B" w:rsidRDefault="00D97072" w:rsidP="006D7EC2">
            <w:r>
              <w:t xml:space="preserve">Association &amp; </w:t>
            </w:r>
            <w:r w:rsidR="006D7EC2">
              <w:t xml:space="preserve"> Administrators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tc>
          <w:tcPr>
            <w:tcW w:w="7747" w:type="dxa"/>
            <w:vAlign w:val="bottom"/>
          </w:tcPr>
          <w:p w:rsidR="004A6DCE" w:rsidRPr="00E0003B" w:rsidRDefault="006D7EC2" w:rsidP="006D7EC2">
            <w:r>
              <w:t>Neale Price</w:t>
            </w:r>
            <w:r w:rsidR="002922BA">
              <w:t xml:space="preserve"> - CEO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tc>
          <w:tcPr>
            <w:tcW w:w="7747" w:type="dxa"/>
            <w:vAlign w:val="bottom"/>
          </w:tcPr>
          <w:p w:rsidR="004A6DCE" w:rsidRPr="00E0003B" w:rsidRDefault="008C2368" w:rsidP="006D7EC2">
            <w:r>
              <w:t>BV Staff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sdt>
          <w:sdtPr>
            <w:alias w:val="Date"/>
            <w:tag w:val="Date"/>
            <w:id w:val="434908564"/>
            <w:placeholder>
              <w:docPart w:val="86AC99AA8DC84C0D97BBE54A49990ECC"/>
            </w:placeholder>
            <w:date w:fullDate="2015-01-1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47" w:type="dxa"/>
                <w:vAlign w:val="bottom"/>
              </w:tcPr>
              <w:p w:rsidR="004A6DCE" w:rsidRPr="00E0003B" w:rsidRDefault="00D97072" w:rsidP="00E0003B">
                <w:r>
                  <w:t>January 16, 2015</w:t>
                </w:r>
              </w:p>
            </w:tc>
          </w:sdtContent>
        </w:sdt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747" w:type="dxa"/>
            <w:vAlign w:val="bottom"/>
          </w:tcPr>
          <w:p w:rsidR="004A6DCE" w:rsidRPr="00E0003B" w:rsidRDefault="006642FF" w:rsidP="006D7EC2">
            <w:r>
              <w:t>20</w:t>
            </w:r>
            <w:r w:rsidR="006D7EC2">
              <w:t>15 Player &amp; Participant Registrations</w:t>
            </w:r>
          </w:p>
        </w:tc>
      </w:tr>
      <w:tr w:rsidR="00E0003B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4A6DCE" w:rsidRDefault="00E0003B" w:rsidP="00E0003B"/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Default="00E0003B" w:rsidP="00E0003B"/>
        </w:tc>
      </w:tr>
    </w:tbl>
    <w:p w:rsidR="006D7EC2" w:rsidRDefault="006D7EC2" w:rsidP="006D7EC2">
      <w:pPr>
        <w:pStyle w:val="BodyText"/>
      </w:pPr>
      <w:r>
        <w:t>Registrations on the IMG STG</w:t>
      </w:r>
      <w:r w:rsidR="006642FF">
        <w:t xml:space="preserve"> system for the 20</w:t>
      </w:r>
      <w:r w:rsidR="00D97072">
        <w:t>15 winter</w:t>
      </w:r>
      <w:r>
        <w:t xml:space="preserve"> s</w:t>
      </w:r>
      <w:r w:rsidR="006642FF">
        <w:t>eason will be open</w:t>
      </w:r>
      <w:r w:rsidR="00D97072">
        <w:t xml:space="preserve"> shortly for 2015</w:t>
      </w:r>
      <w:r>
        <w:t>.</w:t>
      </w:r>
      <w:r w:rsidR="00D97072">
        <w:t xml:space="preserve"> We are</w:t>
      </w:r>
      <w:r w:rsidR="006642FF">
        <w:t xml:space="preserve"> looking to obtain a date from B</w:t>
      </w:r>
      <w:r w:rsidR="00D97072">
        <w:t>aseball Australia and IMG ASAP.</w:t>
      </w:r>
    </w:p>
    <w:p w:rsidR="006D7EC2" w:rsidRDefault="006D7EC2" w:rsidP="006D7EC2">
      <w:pPr>
        <w:pStyle w:val="BodyText"/>
        <w:rPr>
          <w:lang w:val="en-AU"/>
        </w:rPr>
      </w:pPr>
      <w:r>
        <w:rPr>
          <w:lang w:val="en-AU"/>
        </w:rPr>
        <w:t>Included with this document are the following papers and spreadsheets:</w:t>
      </w:r>
    </w:p>
    <w:p w:rsidR="00943AA6" w:rsidRPr="00D97072" w:rsidRDefault="006D7EC2" w:rsidP="00D97072">
      <w:pPr>
        <w:pStyle w:val="BodyText"/>
        <w:numPr>
          <w:ilvl w:val="0"/>
          <w:numId w:val="13"/>
        </w:numPr>
        <w:rPr>
          <w:lang w:val="en-AU"/>
        </w:rPr>
      </w:pPr>
      <w:r>
        <w:rPr>
          <w:lang w:val="en-AU"/>
        </w:rPr>
        <w:t>Subscription types &amp; Fees.</w:t>
      </w:r>
    </w:p>
    <w:p w:rsidR="00943AA6" w:rsidRDefault="00943AA6" w:rsidP="00943AA6">
      <w:pPr>
        <w:pStyle w:val="BodyText"/>
        <w:rPr>
          <w:lang w:val="en-AU"/>
        </w:rPr>
      </w:pPr>
      <w:r>
        <w:rPr>
          <w:lang w:val="en-AU"/>
        </w:rPr>
        <w:t>There are a number of items to no</w:t>
      </w:r>
      <w:r w:rsidR="00D97072">
        <w:rPr>
          <w:lang w:val="en-AU"/>
        </w:rPr>
        <w:t>te for 2015, and h</w:t>
      </w:r>
      <w:r>
        <w:rPr>
          <w:lang w:val="en-AU"/>
        </w:rPr>
        <w:t>opefully you will find the new registration process less cumbersome, and more manageable from an Administrators perspective.</w:t>
      </w:r>
    </w:p>
    <w:p w:rsidR="00943AA6" w:rsidRDefault="00943AA6" w:rsidP="00943AA6">
      <w:pPr>
        <w:pStyle w:val="BodyText"/>
        <w:rPr>
          <w:b/>
          <w:u w:val="single"/>
          <w:lang w:val="en-AU"/>
        </w:rPr>
      </w:pPr>
      <w:r w:rsidRPr="00943AA6">
        <w:rPr>
          <w:b/>
          <w:u w:val="single"/>
          <w:lang w:val="en-AU"/>
        </w:rPr>
        <w:t>Critically important to understand</w:t>
      </w:r>
    </w:p>
    <w:p w:rsidR="00943AA6" w:rsidRDefault="00943AA6" w:rsidP="00943AA6">
      <w:pPr>
        <w:pStyle w:val="BodyText"/>
        <w:numPr>
          <w:ilvl w:val="0"/>
          <w:numId w:val="14"/>
        </w:numPr>
        <w:rPr>
          <w:lang w:val="en-AU"/>
        </w:rPr>
      </w:pPr>
      <w:r>
        <w:rPr>
          <w:lang w:val="en-AU"/>
        </w:rPr>
        <w:t>All Registration Fees include a 4.4% administration fee, which is retained by IMG STG.</w:t>
      </w:r>
    </w:p>
    <w:p w:rsidR="00943AA6" w:rsidRDefault="009D7F00" w:rsidP="00943AA6">
      <w:pPr>
        <w:pStyle w:val="BodyText"/>
        <w:numPr>
          <w:ilvl w:val="0"/>
          <w:numId w:val="14"/>
        </w:numPr>
        <w:rPr>
          <w:lang w:val="en-AU"/>
        </w:rPr>
      </w:pPr>
      <w:r>
        <w:rPr>
          <w:lang w:val="en-AU"/>
        </w:rPr>
        <w:t>Fees are in two distinct parts, and it is important this is understood:</w:t>
      </w:r>
    </w:p>
    <w:p w:rsidR="009D7F00" w:rsidRDefault="009D7F00" w:rsidP="009D7F00">
      <w:pPr>
        <w:pStyle w:val="BodyText"/>
        <w:numPr>
          <w:ilvl w:val="0"/>
          <w:numId w:val="15"/>
        </w:numPr>
        <w:rPr>
          <w:lang w:val="en-AU"/>
        </w:rPr>
      </w:pPr>
      <w:r w:rsidRPr="00912620">
        <w:rPr>
          <w:b/>
          <w:lang w:val="en-AU"/>
        </w:rPr>
        <w:t>Part 1:</w:t>
      </w:r>
      <w:r>
        <w:rPr>
          <w:lang w:val="en-AU"/>
        </w:rPr>
        <w:t xml:space="preserve"> </w:t>
      </w:r>
      <w:r w:rsidR="0068555A" w:rsidRPr="0068555A">
        <w:rPr>
          <w:b/>
          <w:lang w:val="en-AU"/>
        </w:rPr>
        <w:t>(The Registration Fee)</w:t>
      </w:r>
      <w:r w:rsidR="0068555A">
        <w:rPr>
          <w:lang w:val="en-AU"/>
        </w:rPr>
        <w:t xml:space="preserve"> - </w:t>
      </w:r>
      <w:r>
        <w:rPr>
          <w:lang w:val="en-AU"/>
        </w:rPr>
        <w:t>The B</w:t>
      </w:r>
      <w:r w:rsidR="00912620">
        <w:rPr>
          <w:lang w:val="en-AU"/>
        </w:rPr>
        <w:t xml:space="preserve">aseball </w:t>
      </w:r>
      <w:r>
        <w:rPr>
          <w:lang w:val="en-AU"/>
        </w:rPr>
        <w:t>A</w:t>
      </w:r>
      <w:r w:rsidR="00912620">
        <w:rPr>
          <w:lang w:val="en-AU"/>
        </w:rPr>
        <w:t>ustralia</w:t>
      </w:r>
      <w:r>
        <w:rPr>
          <w:lang w:val="en-AU"/>
        </w:rPr>
        <w:t xml:space="preserve"> &amp; B</w:t>
      </w:r>
      <w:r w:rsidR="00912620">
        <w:rPr>
          <w:lang w:val="en-AU"/>
        </w:rPr>
        <w:t xml:space="preserve">aseball </w:t>
      </w:r>
      <w:r>
        <w:rPr>
          <w:lang w:val="en-AU"/>
        </w:rPr>
        <w:t>V</w:t>
      </w:r>
      <w:r w:rsidR="00912620">
        <w:rPr>
          <w:lang w:val="en-AU"/>
        </w:rPr>
        <w:t>ictoria</w:t>
      </w:r>
      <w:r>
        <w:rPr>
          <w:lang w:val="en-AU"/>
        </w:rPr>
        <w:t xml:space="preserve"> Registration Fee,</w:t>
      </w:r>
      <w:r w:rsidR="00D97072">
        <w:rPr>
          <w:lang w:val="en-AU"/>
        </w:rPr>
        <w:t xml:space="preserve"> which includes Insurance</w:t>
      </w:r>
      <w:r w:rsidR="0068555A">
        <w:rPr>
          <w:lang w:val="en-AU"/>
        </w:rPr>
        <w:t xml:space="preserve"> for Seniors and Under </w:t>
      </w:r>
      <w:r w:rsidR="00101973">
        <w:rPr>
          <w:lang w:val="en-AU"/>
        </w:rPr>
        <w:t>16s/18</w:t>
      </w:r>
      <w:r w:rsidR="0068555A">
        <w:rPr>
          <w:lang w:val="en-AU"/>
        </w:rPr>
        <w:t>s</w:t>
      </w:r>
      <w:r>
        <w:rPr>
          <w:lang w:val="en-AU"/>
        </w:rPr>
        <w:t>,</w:t>
      </w:r>
      <w:r w:rsidR="00912620">
        <w:rPr>
          <w:lang w:val="en-AU"/>
        </w:rPr>
        <w:t xml:space="preserve"> is set</w:t>
      </w:r>
      <w:r>
        <w:rPr>
          <w:lang w:val="en-AU"/>
        </w:rPr>
        <w:t xml:space="preserve"> and must be paid prior to a person participating in a game of Baseball i.e. the player must</w:t>
      </w:r>
      <w:r w:rsidR="00D97072">
        <w:rPr>
          <w:lang w:val="en-AU"/>
        </w:rPr>
        <w:t xml:space="preserve"> be made active and financial through the front end of</w:t>
      </w:r>
      <w:r>
        <w:rPr>
          <w:lang w:val="en-AU"/>
        </w:rPr>
        <w:t xml:space="preserve"> the system </w:t>
      </w:r>
      <w:r w:rsidR="003C1CFE">
        <w:rPr>
          <w:lang w:val="en-AU"/>
        </w:rPr>
        <w:t xml:space="preserve">by credit or debit card </w:t>
      </w:r>
      <w:r>
        <w:rPr>
          <w:lang w:val="en-AU"/>
        </w:rPr>
        <w:t xml:space="preserve">before they play. </w:t>
      </w:r>
      <w:r>
        <w:rPr>
          <w:b/>
          <w:lang w:val="en-AU"/>
        </w:rPr>
        <w:t xml:space="preserve">Note: </w:t>
      </w:r>
      <w:r w:rsidR="00912620" w:rsidRPr="00912620">
        <w:rPr>
          <w:lang w:val="en-AU"/>
        </w:rPr>
        <w:t>Whether the player</w:t>
      </w:r>
      <w:r w:rsidR="00912620">
        <w:rPr>
          <w:b/>
          <w:lang w:val="en-AU"/>
        </w:rPr>
        <w:t xml:space="preserve"> </w:t>
      </w:r>
      <w:r w:rsidR="00912620" w:rsidRPr="00912620">
        <w:rPr>
          <w:lang w:val="en-AU"/>
        </w:rPr>
        <w:t>logs on and registers themselves, or the Club takes the money and registers the player</w:t>
      </w:r>
      <w:r w:rsidR="00912620">
        <w:rPr>
          <w:lang w:val="en-AU"/>
        </w:rPr>
        <w:t xml:space="preserve"> on their behalf</w:t>
      </w:r>
      <w:r w:rsidR="00912620" w:rsidRPr="00912620">
        <w:rPr>
          <w:lang w:val="en-AU"/>
        </w:rPr>
        <w:t xml:space="preserve">, that player must </w:t>
      </w:r>
      <w:r w:rsidR="00912620">
        <w:rPr>
          <w:lang w:val="en-AU"/>
        </w:rPr>
        <w:t>be made active and financia</w:t>
      </w:r>
      <w:r w:rsidR="003C1CFE">
        <w:rPr>
          <w:lang w:val="en-AU"/>
        </w:rPr>
        <w:t>l immediately.</w:t>
      </w:r>
      <w:r w:rsidR="006642FF">
        <w:rPr>
          <w:lang w:val="en-AU"/>
        </w:rPr>
        <w:t xml:space="preserve"> </w:t>
      </w:r>
      <w:r w:rsidR="006642FF">
        <w:rPr>
          <w:b/>
          <w:lang w:val="en-AU"/>
        </w:rPr>
        <w:t>It is extremely important to note that registrations are not to be made through the backend of the system.</w:t>
      </w:r>
    </w:p>
    <w:p w:rsidR="00912620" w:rsidRDefault="00912620" w:rsidP="009D7F00">
      <w:pPr>
        <w:pStyle w:val="BodyText"/>
        <w:numPr>
          <w:ilvl w:val="0"/>
          <w:numId w:val="15"/>
        </w:numPr>
        <w:rPr>
          <w:lang w:val="en-AU"/>
        </w:rPr>
      </w:pPr>
      <w:r>
        <w:rPr>
          <w:b/>
          <w:lang w:val="en-AU"/>
        </w:rPr>
        <w:lastRenderedPageBreak/>
        <w:t>Part 2:</w:t>
      </w:r>
      <w:r>
        <w:rPr>
          <w:lang w:val="en-AU"/>
        </w:rPr>
        <w:t xml:space="preserve"> </w:t>
      </w:r>
      <w:r w:rsidR="0068555A">
        <w:rPr>
          <w:b/>
          <w:lang w:val="en-AU"/>
        </w:rPr>
        <w:t>(The Club Fee)</w:t>
      </w:r>
      <w:r w:rsidR="0068555A">
        <w:rPr>
          <w:lang w:val="en-AU"/>
        </w:rPr>
        <w:t xml:space="preserve"> - </w:t>
      </w:r>
      <w:r>
        <w:rPr>
          <w:lang w:val="en-AU"/>
        </w:rPr>
        <w:t>The Club Fee can be either separate or included in the online registration process i.e.</w:t>
      </w:r>
    </w:p>
    <w:p w:rsidR="00912620" w:rsidRDefault="00912620" w:rsidP="00912620">
      <w:pPr>
        <w:pStyle w:val="BodyText"/>
        <w:numPr>
          <w:ilvl w:val="0"/>
          <w:numId w:val="16"/>
        </w:numPr>
        <w:rPr>
          <w:lang w:val="en-AU"/>
        </w:rPr>
      </w:pPr>
      <w:r>
        <w:rPr>
          <w:lang w:val="en-AU"/>
        </w:rPr>
        <w:t>The player pays the BA &amp; BV registration online, and pays the Club component to the club separately. The Club component does not have to be paid through the IMG STG system.</w:t>
      </w:r>
    </w:p>
    <w:p w:rsidR="00912620" w:rsidRDefault="00912620" w:rsidP="00912620">
      <w:pPr>
        <w:pStyle w:val="BodyText"/>
        <w:numPr>
          <w:ilvl w:val="0"/>
          <w:numId w:val="16"/>
        </w:numPr>
        <w:rPr>
          <w:lang w:val="en-AU"/>
        </w:rPr>
      </w:pPr>
      <w:r>
        <w:rPr>
          <w:lang w:val="en-AU"/>
        </w:rPr>
        <w:t xml:space="preserve">The Club can elect to give players the option of paying the Club fee online with their BA &amp; BV registration. The Club Administrator would need to set this up prior to opening registrations to their members. </w:t>
      </w:r>
      <w:r>
        <w:rPr>
          <w:b/>
          <w:lang w:val="en-AU"/>
        </w:rPr>
        <w:t xml:space="preserve">Note: </w:t>
      </w:r>
      <w:r w:rsidR="0068555A">
        <w:rPr>
          <w:lang w:val="en-AU"/>
        </w:rPr>
        <w:t>The Club Fee, if available and paid online, will attract a 4.4% admin fee which the Club would either absorb, or include and pass on to the member.</w:t>
      </w:r>
      <w:r w:rsidR="006642FF">
        <w:rPr>
          <w:lang w:val="en-AU"/>
        </w:rPr>
        <w:t xml:space="preserve"> As above, if the Club component of the transaction is online through the IMG system then the 4.4% stays with IMG.</w:t>
      </w:r>
    </w:p>
    <w:p w:rsidR="00AF538A" w:rsidRPr="00D97072" w:rsidRDefault="0068555A" w:rsidP="00D97072">
      <w:pPr>
        <w:pStyle w:val="BodyText"/>
        <w:rPr>
          <w:lang w:val="en-AU"/>
        </w:rPr>
      </w:pPr>
      <w:r>
        <w:rPr>
          <w:lang w:val="en-AU"/>
        </w:rPr>
        <w:t>Note: By giving Clubs the options above, it means that they do not have to worry about the players bein</w:t>
      </w:r>
      <w:r w:rsidR="00101973">
        <w:rPr>
          <w:lang w:val="en-AU"/>
        </w:rPr>
        <w:t>g insured or registered to play</w:t>
      </w:r>
      <w:r>
        <w:rPr>
          <w:lang w:val="en-AU"/>
        </w:rPr>
        <w:t xml:space="preserve"> and BA &amp; BV are not chasing payments. The Club also has the option of including Club fees online, or collecting and managing at the Club.</w:t>
      </w:r>
    </w:p>
    <w:p w:rsidR="00AF538A" w:rsidRDefault="00AF538A" w:rsidP="00D145FB">
      <w:pPr>
        <w:pStyle w:val="BodyText"/>
        <w:rPr>
          <w:b/>
          <w:u w:val="single"/>
          <w:lang w:val="en-AU"/>
        </w:rPr>
      </w:pPr>
      <w:r>
        <w:rPr>
          <w:b/>
          <w:u w:val="single"/>
          <w:lang w:val="en-AU"/>
        </w:rPr>
        <w:t>Tee Ball</w:t>
      </w:r>
    </w:p>
    <w:p w:rsidR="00AF538A" w:rsidRDefault="00AF538A" w:rsidP="00D145FB">
      <w:pPr>
        <w:pStyle w:val="BodyText"/>
        <w:rPr>
          <w:lang w:val="en-AU"/>
        </w:rPr>
      </w:pPr>
      <w:r>
        <w:rPr>
          <w:lang w:val="en-AU"/>
        </w:rPr>
        <w:t>Baseball Victoria have two Tee Ball options in 2014 – 15. One is the existing Aussie Tee Ball program from Baseball Australia, along with a new pilot program called Tee Ball Smash, which is a Baseball Victoria program.</w:t>
      </w:r>
    </w:p>
    <w:p w:rsidR="00AF538A" w:rsidRDefault="00AF538A" w:rsidP="00AF538A">
      <w:pPr>
        <w:pStyle w:val="BodyText"/>
        <w:numPr>
          <w:ilvl w:val="0"/>
          <w:numId w:val="21"/>
        </w:numPr>
        <w:rPr>
          <w:lang w:val="en-AU"/>
        </w:rPr>
      </w:pPr>
      <w:r>
        <w:rPr>
          <w:b/>
          <w:lang w:val="en-AU"/>
        </w:rPr>
        <w:t>Aussie Tee Ball</w:t>
      </w:r>
      <w:r>
        <w:rPr>
          <w:lang w:val="en-AU"/>
        </w:rPr>
        <w:t xml:space="preserve"> (4 to 6 year olds) – This program costs $71.15 per participant, and includes a participant pack. The pack and lesson plans are supplied by Baseball Australia.</w:t>
      </w:r>
    </w:p>
    <w:p w:rsidR="00AF538A" w:rsidRDefault="00AF538A" w:rsidP="00AF538A">
      <w:pPr>
        <w:pStyle w:val="BodyText"/>
        <w:numPr>
          <w:ilvl w:val="0"/>
          <w:numId w:val="21"/>
        </w:numPr>
        <w:rPr>
          <w:lang w:val="en-AU"/>
        </w:rPr>
      </w:pPr>
      <w:r>
        <w:rPr>
          <w:b/>
          <w:lang w:val="en-AU"/>
        </w:rPr>
        <w:t xml:space="preserve">Tee Ball Smash </w:t>
      </w:r>
      <w:r>
        <w:rPr>
          <w:lang w:val="en-AU"/>
        </w:rPr>
        <w:t xml:space="preserve">(6+ years of age) – Cost is $52.75 per participant. </w:t>
      </w:r>
      <w:r w:rsidR="003C1CFE">
        <w:rPr>
          <w:lang w:val="en-AU"/>
        </w:rPr>
        <w:t xml:space="preserve">(Without the pack at this stage.) </w:t>
      </w:r>
      <w:r>
        <w:rPr>
          <w:lang w:val="en-AU"/>
        </w:rPr>
        <w:t>T</w:t>
      </w:r>
      <w:r w:rsidR="00D97072">
        <w:rPr>
          <w:lang w:val="en-AU"/>
        </w:rPr>
        <w:t>his program is being trialled across</w:t>
      </w:r>
      <w:r>
        <w:rPr>
          <w:lang w:val="en-AU"/>
        </w:rPr>
        <w:t xml:space="preserve"> 2014 </w:t>
      </w:r>
      <w:r w:rsidR="002922BA">
        <w:rPr>
          <w:lang w:val="en-AU"/>
        </w:rPr>
        <w:t>–</w:t>
      </w:r>
      <w:r>
        <w:rPr>
          <w:lang w:val="en-AU"/>
        </w:rPr>
        <w:t xml:space="preserve"> 15</w:t>
      </w:r>
      <w:r w:rsidR="002922BA">
        <w:rPr>
          <w:lang w:val="en-AU"/>
        </w:rPr>
        <w:t xml:space="preserve">, and inclusive of a participant pack, and lesson plans will be around a recommended price of $99 per participant. </w:t>
      </w:r>
      <w:r w:rsidR="002922BA">
        <w:rPr>
          <w:b/>
          <w:lang w:val="en-AU"/>
        </w:rPr>
        <w:t xml:space="preserve">Note: </w:t>
      </w:r>
      <w:r w:rsidR="002922BA">
        <w:rPr>
          <w:lang w:val="en-AU"/>
        </w:rPr>
        <w:t>This includes a $$ value return to Clubs for each par</w:t>
      </w:r>
      <w:r w:rsidR="003C1CFE">
        <w:rPr>
          <w:lang w:val="en-AU"/>
        </w:rPr>
        <w:t xml:space="preserve">ticipant registered, which </w:t>
      </w:r>
      <w:r w:rsidR="006642FF">
        <w:rPr>
          <w:lang w:val="en-AU"/>
        </w:rPr>
        <w:t xml:space="preserve">is yet to be determined.  </w:t>
      </w:r>
      <w:bookmarkStart w:id="0" w:name="_GoBack"/>
      <w:bookmarkEnd w:id="0"/>
      <w:r w:rsidR="003C1CFE">
        <w:rPr>
          <w:lang w:val="en-AU"/>
        </w:rPr>
        <w:t>We are keen to work with Winter Clubs and Associations around Tee Ball Smash opportunities.</w:t>
      </w:r>
    </w:p>
    <w:p w:rsidR="002922BA" w:rsidRDefault="002922BA" w:rsidP="002922BA">
      <w:pPr>
        <w:pStyle w:val="BodyText"/>
        <w:rPr>
          <w:lang w:val="en-AU"/>
        </w:rPr>
      </w:pPr>
      <w:r>
        <w:rPr>
          <w:b/>
          <w:lang w:val="en-AU"/>
        </w:rPr>
        <w:t xml:space="preserve">Note: </w:t>
      </w:r>
      <w:r>
        <w:rPr>
          <w:lang w:val="en-AU"/>
        </w:rPr>
        <w:t>More details will be available shortly in regards to the Tee Ball Smash program, as along with participant packs, BV is also developing Club Kits.</w:t>
      </w:r>
    </w:p>
    <w:p w:rsidR="002922BA" w:rsidRDefault="002922BA" w:rsidP="002922BA">
      <w:pPr>
        <w:pStyle w:val="BodyText"/>
        <w:rPr>
          <w:lang w:val="en-AU"/>
        </w:rPr>
      </w:pPr>
      <w:r>
        <w:rPr>
          <w:lang w:val="en-AU"/>
        </w:rPr>
        <w:t>Further information i</w:t>
      </w:r>
      <w:r w:rsidR="003C1CFE">
        <w:rPr>
          <w:lang w:val="en-AU"/>
        </w:rPr>
        <w:t xml:space="preserve">n regards to any IMG training, </w:t>
      </w:r>
      <w:r>
        <w:rPr>
          <w:lang w:val="en-AU"/>
        </w:rPr>
        <w:t>and Tee Ball will be communicated as soon as they are confirmed.</w:t>
      </w:r>
    </w:p>
    <w:p w:rsidR="002922BA" w:rsidRPr="00036072" w:rsidRDefault="002922BA" w:rsidP="002922BA">
      <w:pPr>
        <w:pStyle w:val="BodyText"/>
        <w:rPr>
          <w:b/>
          <w:lang w:val="en-AU"/>
        </w:rPr>
      </w:pPr>
      <w:r w:rsidRPr="00036072">
        <w:rPr>
          <w:b/>
          <w:lang w:val="en-AU"/>
        </w:rPr>
        <w:t>Please contact the BV Office for more information.</w:t>
      </w:r>
    </w:p>
    <w:p w:rsidR="002922BA" w:rsidRPr="002922BA" w:rsidRDefault="002922BA" w:rsidP="002922BA">
      <w:pPr>
        <w:pStyle w:val="BodyText"/>
        <w:rPr>
          <w:b/>
          <w:lang w:val="en-AU"/>
        </w:rPr>
      </w:pPr>
    </w:p>
    <w:sectPr w:rsidR="002922BA" w:rsidRPr="002922BA" w:rsidSect="004A6DCE">
      <w:footerReference w:type="even" r:id="rId9"/>
      <w:footerReference w:type="defaul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4B" w:rsidRDefault="00683F4B">
      <w:r>
        <w:separator/>
      </w:r>
    </w:p>
  </w:endnote>
  <w:endnote w:type="continuationSeparator" w:id="0">
    <w:p w:rsidR="00683F4B" w:rsidRDefault="006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3B" w:rsidRDefault="00AC26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03B" w:rsidRDefault="00E0003B">
    <w:pPr>
      <w:pStyle w:val="Footer"/>
    </w:pPr>
  </w:p>
  <w:p w:rsidR="00E0003B" w:rsidRDefault="00E00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3B" w:rsidRPr="0088185F" w:rsidRDefault="00AC264F" w:rsidP="0088185F">
    <w:pPr>
      <w:pStyle w:val="Footer"/>
    </w:pPr>
    <w:r w:rsidRPr="0088185F">
      <w:rPr>
        <w:rStyle w:val="PageNumber"/>
      </w:rPr>
      <w:fldChar w:fldCharType="begin"/>
    </w:r>
    <w:r w:rsidR="00E0003B"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6642FF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4B" w:rsidRDefault="00683F4B">
      <w:r>
        <w:separator/>
      </w:r>
    </w:p>
  </w:footnote>
  <w:footnote w:type="continuationSeparator" w:id="0">
    <w:p w:rsidR="00683F4B" w:rsidRDefault="0068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F4C55"/>
    <w:multiLevelType w:val="hybridMultilevel"/>
    <w:tmpl w:val="5D74C6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153514"/>
    <w:multiLevelType w:val="hybridMultilevel"/>
    <w:tmpl w:val="0BA05FE0"/>
    <w:lvl w:ilvl="0" w:tplc="0C090017">
      <w:start w:val="1"/>
      <w:numFmt w:val="lowerLetter"/>
      <w:lvlText w:val="%1)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389449E"/>
    <w:multiLevelType w:val="hybridMultilevel"/>
    <w:tmpl w:val="47D643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CD6A67"/>
    <w:multiLevelType w:val="hybridMultilevel"/>
    <w:tmpl w:val="106A036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C22CEC"/>
    <w:multiLevelType w:val="hybridMultilevel"/>
    <w:tmpl w:val="3E467B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5E08C7"/>
    <w:multiLevelType w:val="hybridMultilevel"/>
    <w:tmpl w:val="D3C2583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7">
    <w:nsid w:val="5EE0754F"/>
    <w:multiLevelType w:val="hybridMultilevel"/>
    <w:tmpl w:val="548293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B96518"/>
    <w:multiLevelType w:val="hybridMultilevel"/>
    <w:tmpl w:val="6C8480CE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EF5736"/>
    <w:multiLevelType w:val="hybridMultilevel"/>
    <w:tmpl w:val="F1085164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13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C2"/>
    <w:rsid w:val="00036072"/>
    <w:rsid w:val="00101973"/>
    <w:rsid w:val="002922BA"/>
    <w:rsid w:val="002E1F9B"/>
    <w:rsid w:val="002F18FC"/>
    <w:rsid w:val="003C1CFE"/>
    <w:rsid w:val="00420CD0"/>
    <w:rsid w:val="004464D0"/>
    <w:rsid w:val="004811D5"/>
    <w:rsid w:val="004A6DCE"/>
    <w:rsid w:val="004E22CB"/>
    <w:rsid w:val="004F2030"/>
    <w:rsid w:val="006642FF"/>
    <w:rsid w:val="00683F4B"/>
    <w:rsid w:val="0068555A"/>
    <w:rsid w:val="006D7EC2"/>
    <w:rsid w:val="007228B9"/>
    <w:rsid w:val="0077617A"/>
    <w:rsid w:val="0088185F"/>
    <w:rsid w:val="008C2368"/>
    <w:rsid w:val="00912620"/>
    <w:rsid w:val="00935F4C"/>
    <w:rsid w:val="00943AA6"/>
    <w:rsid w:val="00997144"/>
    <w:rsid w:val="009D7F00"/>
    <w:rsid w:val="00AC264F"/>
    <w:rsid w:val="00AF538A"/>
    <w:rsid w:val="00B619FD"/>
    <w:rsid w:val="00D145FB"/>
    <w:rsid w:val="00D80AF0"/>
    <w:rsid w:val="00D97072"/>
    <w:rsid w:val="00DB715B"/>
    <w:rsid w:val="00E0003B"/>
    <w:rsid w:val="00E442BF"/>
    <w:rsid w:val="00E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74EB00-8024-4A93-80FF-801114F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semiHidden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ale.Price\AppData\Roaming\Microsoft\Templates\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AC99AA8DC84C0D97BBE54A499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CCC7-E639-4C58-B60D-4914B935AD51}"/>
      </w:docPartPr>
      <w:docPartBody>
        <w:p w:rsidR="007D1D7D" w:rsidRDefault="004C176F">
          <w:pPr>
            <w:pStyle w:val="86AC99AA8DC84C0D97BBE54A49990EC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6F"/>
    <w:rsid w:val="00380B3A"/>
    <w:rsid w:val="00383BE2"/>
    <w:rsid w:val="003E6611"/>
    <w:rsid w:val="004C176F"/>
    <w:rsid w:val="005104C6"/>
    <w:rsid w:val="007D1D7D"/>
    <w:rsid w:val="00A66432"/>
    <w:rsid w:val="00D4658F"/>
    <w:rsid w:val="00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9DA4D8E0D24EDB90BECC25B25EFB93">
    <w:name w:val="D29DA4D8E0D24EDB90BECC25B25EFB93"/>
  </w:style>
  <w:style w:type="paragraph" w:customStyle="1" w:styleId="5F536C631E7646058FA4C3DCBE0B780E">
    <w:name w:val="5F536C631E7646058FA4C3DCBE0B780E"/>
  </w:style>
  <w:style w:type="paragraph" w:customStyle="1" w:styleId="C52D507A7E0B48F883AA541701C7CC25">
    <w:name w:val="C52D507A7E0B48F883AA541701C7CC25"/>
  </w:style>
  <w:style w:type="paragraph" w:customStyle="1" w:styleId="698FDE6AC1AB453AA0F1061EB64C431D">
    <w:name w:val="698FDE6AC1AB453AA0F1061EB64C431D"/>
  </w:style>
  <w:style w:type="paragraph" w:customStyle="1" w:styleId="86AC99AA8DC84C0D97BBE54A49990ECC">
    <w:name w:val="86AC99AA8DC84C0D97BBE54A49990ECC"/>
  </w:style>
  <w:style w:type="paragraph" w:customStyle="1" w:styleId="072A3CE67A784373B23F1BE93B181B42">
    <w:name w:val="072A3CE67A784373B23F1BE93B181B42"/>
  </w:style>
  <w:style w:type="paragraph" w:customStyle="1" w:styleId="8A658263A9774871AD577FF65A07B086">
    <w:name w:val="8A658263A9774871AD577FF65A07B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neale price</dc:creator>
  <cp:keywords/>
  <cp:lastModifiedBy>neale price</cp:lastModifiedBy>
  <cp:revision>3</cp:revision>
  <cp:lastPrinted>2014-08-05T00:58:00Z</cp:lastPrinted>
  <dcterms:created xsi:type="dcterms:W3CDTF">2015-01-16T03:27:00Z</dcterms:created>
  <dcterms:modified xsi:type="dcterms:W3CDTF">2015-01-16T03:34:00Z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