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2B0" w:rsidRDefault="00F03E40">
      <w:pPr>
        <w:pStyle w:val="Title"/>
        <w:jc w:val="left"/>
      </w:pPr>
      <w:r>
        <w:rPr>
          <w:noProof/>
        </w:rPr>
        <w:pict>
          <v:shapetype id="_x0000_t202" coordsize="21600,21600" o:spt="202" path="m,l,21600r21600,l21600,xe">
            <v:stroke joinstyle="miter"/>
            <v:path gradientshapeok="t" o:connecttype="rect"/>
          </v:shapetype>
          <v:shape id="_x0000_s1029" type="#_x0000_t202" style="position:absolute;margin-left:604.1pt;margin-top:-8.65pt;width:122.15pt;height:48.95pt;z-index:251657728" o:allowincell="f">
            <v:textbox>
              <w:txbxContent>
                <w:p w:rsidR="005C52B0" w:rsidRDefault="00805CAB">
                  <w:r>
                    <w:rPr>
                      <w:noProof/>
                      <w:lang w:eastAsia="en-AU"/>
                    </w:rPr>
                    <w:drawing>
                      <wp:inline distT="0" distB="0" distL="0" distR="0">
                        <wp:extent cx="1362075" cy="523875"/>
                        <wp:effectExtent l="19050" t="0" r="9525" b="0"/>
                        <wp:docPr id="3" name="Picture 3" descr="COCA COLA SCRI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CA COLA SCRIPT"/>
                                <pic:cNvPicPr>
                                  <a:picLocks noChangeAspect="1" noChangeArrowheads="1"/>
                                </pic:cNvPicPr>
                              </pic:nvPicPr>
                              <pic:blipFill>
                                <a:blip r:embed="rId5">
                                  <a:grayscl/>
                                </a:blip>
                                <a:srcRect/>
                                <a:stretch>
                                  <a:fillRect/>
                                </a:stretch>
                              </pic:blipFill>
                              <pic:spPr bwMode="auto">
                                <a:xfrm>
                                  <a:off x="0" y="0"/>
                                  <a:ext cx="1362075" cy="523875"/>
                                </a:xfrm>
                                <a:prstGeom prst="rect">
                                  <a:avLst/>
                                </a:prstGeom>
                                <a:noFill/>
                                <a:ln w="9525">
                                  <a:noFill/>
                                  <a:miter lim="800000"/>
                                  <a:headEnd/>
                                  <a:tailEnd/>
                                </a:ln>
                              </pic:spPr>
                            </pic:pic>
                          </a:graphicData>
                        </a:graphic>
                      </wp:inline>
                    </w:drawing>
                  </w:r>
                </w:p>
              </w:txbxContent>
            </v:textbox>
          </v:shape>
        </w:pict>
      </w:r>
      <w:r w:rsidR="00805CAB">
        <w:rPr>
          <w:noProof/>
          <w:lang w:eastAsia="en-AU"/>
        </w:rPr>
        <w:drawing>
          <wp:inline distT="0" distB="0" distL="0" distR="0">
            <wp:extent cx="638175" cy="542925"/>
            <wp:effectExtent l="19050" t="0" r="9525" b="0"/>
            <wp:docPr id="1" name="Picture 1" descr="swbl_l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bl_lh"/>
                    <pic:cNvPicPr>
                      <a:picLocks noChangeAspect="1" noChangeArrowheads="1"/>
                    </pic:cNvPicPr>
                  </pic:nvPicPr>
                  <pic:blipFill>
                    <a:blip r:embed="rId6" cstate="print"/>
                    <a:srcRect/>
                    <a:stretch>
                      <a:fillRect/>
                    </a:stretch>
                  </pic:blipFill>
                  <pic:spPr bwMode="auto">
                    <a:xfrm>
                      <a:off x="0" y="0"/>
                      <a:ext cx="638175" cy="542925"/>
                    </a:xfrm>
                    <a:prstGeom prst="rect">
                      <a:avLst/>
                    </a:prstGeom>
                    <a:noFill/>
                    <a:ln w="9525">
                      <a:noFill/>
                      <a:miter lim="800000"/>
                      <a:headEnd/>
                      <a:tailEnd/>
                    </a:ln>
                  </pic:spPr>
                </pic:pic>
              </a:graphicData>
            </a:graphic>
          </wp:inline>
        </w:drawing>
      </w:r>
      <w:r w:rsidR="004A3FAC">
        <w:t xml:space="preserve">                 SYDNEY WINTER BASEBALL LEAGUE           </w:t>
      </w:r>
      <w:r w:rsidR="00805CAB">
        <w:rPr>
          <w:noProof/>
          <w:lang w:eastAsia="en-AU"/>
        </w:rPr>
        <w:drawing>
          <wp:inline distT="0" distB="0" distL="0" distR="0">
            <wp:extent cx="638175" cy="542925"/>
            <wp:effectExtent l="19050" t="0" r="9525" b="0"/>
            <wp:docPr id="2" name="Picture 2" descr="swbl_l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wbl_lh"/>
                    <pic:cNvPicPr>
                      <a:picLocks noChangeAspect="1" noChangeArrowheads="1"/>
                    </pic:cNvPicPr>
                  </pic:nvPicPr>
                  <pic:blipFill>
                    <a:blip r:embed="rId6" cstate="print"/>
                    <a:srcRect/>
                    <a:stretch>
                      <a:fillRect/>
                    </a:stretch>
                  </pic:blipFill>
                  <pic:spPr bwMode="auto">
                    <a:xfrm>
                      <a:off x="0" y="0"/>
                      <a:ext cx="638175" cy="542925"/>
                    </a:xfrm>
                    <a:prstGeom prst="rect">
                      <a:avLst/>
                    </a:prstGeom>
                    <a:noFill/>
                    <a:ln w="9525">
                      <a:noFill/>
                      <a:miter lim="800000"/>
                      <a:headEnd/>
                      <a:tailEnd/>
                    </a:ln>
                  </pic:spPr>
                </pic:pic>
              </a:graphicData>
            </a:graphic>
          </wp:inline>
        </w:drawing>
      </w:r>
    </w:p>
    <w:p w:rsidR="005C52B0" w:rsidRDefault="00F03E40">
      <w:pPr>
        <w:pStyle w:val="Title"/>
        <w:tabs>
          <w:tab w:val="center" w:pos="5335"/>
          <w:tab w:val="left" w:pos="9390"/>
        </w:tabs>
      </w:pPr>
      <w:r>
        <w:t>UMPIRE FEEDBACK FORM – 2014</w:t>
      </w:r>
      <w:bookmarkStart w:id="0" w:name="_GoBack"/>
      <w:bookmarkEnd w:id="0"/>
    </w:p>
    <w:p w:rsidR="005C52B0" w:rsidRDefault="004A3FAC">
      <w:pPr>
        <w:spacing w:line="360" w:lineRule="auto"/>
        <w:jc w:val="center"/>
        <w:rPr>
          <w:sz w:val="20"/>
        </w:rPr>
      </w:pPr>
      <w:r>
        <w:t xml:space="preserve">            </w:t>
      </w:r>
      <w:r>
        <w:tab/>
        <w:t xml:space="preserve">              </w:t>
      </w:r>
    </w:p>
    <w:p w:rsidR="005C52B0" w:rsidRDefault="005C52B0">
      <w:pPr>
        <w:spacing w:line="360" w:lineRule="auto"/>
        <w:jc w:val="center"/>
        <w:rPr>
          <w:sz w:val="20"/>
        </w:rPr>
      </w:pPr>
    </w:p>
    <w:p w:rsidR="005C52B0" w:rsidRDefault="004A3FAC">
      <w:pPr>
        <w:spacing w:line="360" w:lineRule="auto"/>
        <w:jc w:val="center"/>
        <w:rPr>
          <w:sz w:val="20"/>
        </w:rPr>
      </w:pPr>
      <w:r>
        <w:rPr>
          <w:sz w:val="20"/>
        </w:rPr>
        <w:t>Clubs wishing to do so should complete the form below. The NSW Baseball Umpires Association and the State Director of Umpiring will look it at. Unless warranted, individual comments will not be acted upon. However if a trend concerning individual umpire(s) arises, action will be taken.</w:t>
      </w:r>
    </w:p>
    <w:p w:rsidR="005C52B0" w:rsidRDefault="005C52B0">
      <w:pPr>
        <w:spacing w:line="360" w:lineRule="auto"/>
        <w:jc w:val="center"/>
        <w:rPr>
          <w:sz w:val="20"/>
        </w:rPr>
      </w:pPr>
    </w:p>
    <w:p w:rsidR="005C52B0" w:rsidRDefault="004A3FAC">
      <w:pPr>
        <w:spacing w:line="360" w:lineRule="auto"/>
        <w:jc w:val="center"/>
        <w:rPr>
          <w:sz w:val="20"/>
        </w:rPr>
      </w:pPr>
      <w:r>
        <w:rPr>
          <w:sz w:val="20"/>
        </w:rPr>
        <w:t xml:space="preserve">It is emphasised that both positive comments and constructive criticism will be accepted. Umpire evaluation should be done on the same basis as reviewing a </w:t>
      </w:r>
      <w:proofErr w:type="gramStart"/>
      <w:r>
        <w:rPr>
          <w:sz w:val="20"/>
        </w:rPr>
        <w:t>players</w:t>
      </w:r>
      <w:proofErr w:type="gramEnd"/>
      <w:r>
        <w:rPr>
          <w:sz w:val="20"/>
        </w:rPr>
        <w:t xml:space="preserve"> performance – a player you wish to encourage.</w:t>
      </w:r>
    </w:p>
    <w:p w:rsidR="005C52B0" w:rsidRDefault="005C52B0">
      <w:pPr>
        <w:spacing w:line="360" w:lineRule="auto"/>
        <w:jc w:val="center"/>
        <w:rPr>
          <w:sz w:val="20"/>
        </w:rPr>
      </w:pPr>
    </w:p>
    <w:p w:rsidR="005C52B0" w:rsidRDefault="004A3FAC">
      <w:pPr>
        <w:spacing w:line="360" w:lineRule="auto"/>
        <w:jc w:val="center"/>
        <w:rPr>
          <w:sz w:val="20"/>
        </w:rPr>
      </w:pPr>
      <w:r>
        <w:rPr>
          <w:sz w:val="20"/>
        </w:rPr>
        <w:t>The form should be renamed with the name of the ground, grade and date e.g. “</w:t>
      </w:r>
      <w:r w:rsidR="00F03E40">
        <w:rPr>
          <w:sz w:val="20"/>
        </w:rPr>
        <w:t xml:space="preserve">Petersham 2 Apr 13 </w:t>
      </w:r>
      <w:r>
        <w:rPr>
          <w:sz w:val="20"/>
        </w:rPr>
        <w:t xml:space="preserve">.doc” and emailed to </w:t>
      </w:r>
      <w:hyperlink r:id="rId7" w:history="1">
        <w:r>
          <w:rPr>
            <w:rStyle w:val="Hyperlink"/>
            <w:sz w:val="20"/>
          </w:rPr>
          <w:t>feedback@nswbua.org</w:t>
        </w:r>
      </w:hyperlink>
      <w:r>
        <w:rPr>
          <w:sz w:val="20"/>
        </w:rPr>
        <w:t xml:space="preserve"> . </w:t>
      </w:r>
    </w:p>
    <w:p w:rsidR="005C52B0" w:rsidRDefault="004A3FAC">
      <w:pPr>
        <w:spacing w:line="360" w:lineRule="auto"/>
        <w:jc w:val="center"/>
        <w:rPr>
          <w:b/>
          <w:sz w:val="20"/>
          <w:u w:val="single"/>
        </w:rPr>
      </w:pPr>
      <w:r>
        <w:rPr>
          <w:b/>
          <w:sz w:val="20"/>
          <w:u w:val="single"/>
        </w:rPr>
        <w:t>COMPLETED FORMS ARE CONFIDENTIAL AND ARE NOT TO BE CC’D TO OTHER CLUBS</w:t>
      </w:r>
    </w:p>
    <w:p w:rsidR="005C52B0" w:rsidRDefault="005C52B0">
      <w:pPr>
        <w:spacing w:line="360" w:lineRule="auto"/>
        <w:jc w:val="cente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3"/>
        <w:gridCol w:w="5443"/>
      </w:tblGrid>
      <w:tr w:rsidR="005C52B0">
        <w:tc>
          <w:tcPr>
            <w:tcW w:w="5443" w:type="dxa"/>
          </w:tcPr>
          <w:p w:rsidR="005C52B0" w:rsidRDefault="004A3FAC">
            <w:pPr>
              <w:spacing w:before="120" w:line="360" w:lineRule="auto"/>
              <w:rPr>
                <w:sz w:val="20"/>
              </w:rPr>
            </w:pPr>
            <w:r>
              <w:rPr>
                <w:sz w:val="20"/>
              </w:rPr>
              <w:t>Club:</w:t>
            </w:r>
          </w:p>
          <w:p w:rsidR="005C52B0" w:rsidRDefault="005C52B0">
            <w:pPr>
              <w:spacing w:before="120" w:line="360" w:lineRule="auto"/>
              <w:rPr>
                <w:sz w:val="20"/>
              </w:rPr>
            </w:pPr>
          </w:p>
        </w:tc>
        <w:tc>
          <w:tcPr>
            <w:tcW w:w="5443" w:type="dxa"/>
          </w:tcPr>
          <w:p w:rsidR="005C52B0" w:rsidRDefault="004A3FAC">
            <w:pPr>
              <w:spacing w:before="120" w:line="360" w:lineRule="auto"/>
              <w:rPr>
                <w:sz w:val="20"/>
              </w:rPr>
            </w:pPr>
            <w:r>
              <w:rPr>
                <w:sz w:val="20"/>
              </w:rPr>
              <w:t>Name &amp; Position :</w:t>
            </w:r>
          </w:p>
        </w:tc>
      </w:tr>
      <w:tr w:rsidR="005C52B0">
        <w:tc>
          <w:tcPr>
            <w:tcW w:w="5443" w:type="dxa"/>
          </w:tcPr>
          <w:p w:rsidR="005C52B0" w:rsidRDefault="004A3FAC">
            <w:pPr>
              <w:spacing w:before="120" w:line="360" w:lineRule="auto"/>
              <w:rPr>
                <w:sz w:val="20"/>
              </w:rPr>
            </w:pPr>
            <w:r>
              <w:rPr>
                <w:sz w:val="20"/>
              </w:rPr>
              <w:t>Date:</w:t>
            </w:r>
          </w:p>
        </w:tc>
        <w:tc>
          <w:tcPr>
            <w:tcW w:w="5443" w:type="dxa"/>
          </w:tcPr>
          <w:p w:rsidR="005C52B0" w:rsidRDefault="004A3FAC">
            <w:pPr>
              <w:spacing w:before="120" w:line="360" w:lineRule="auto"/>
              <w:rPr>
                <w:sz w:val="20"/>
              </w:rPr>
            </w:pPr>
            <w:r>
              <w:rPr>
                <w:sz w:val="20"/>
              </w:rPr>
              <w:t>Grade:</w:t>
            </w:r>
          </w:p>
        </w:tc>
      </w:tr>
      <w:tr w:rsidR="005C52B0">
        <w:tc>
          <w:tcPr>
            <w:tcW w:w="5443" w:type="dxa"/>
          </w:tcPr>
          <w:p w:rsidR="005C52B0" w:rsidRDefault="004A3FAC">
            <w:pPr>
              <w:spacing w:before="120" w:line="360" w:lineRule="auto"/>
              <w:rPr>
                <w:sz w:val="20"/>
              </w:rPr>
            </w:pPr>
            <w:r>
              <w:rPr>
                <w:sz w:val="20"/>
              </w:rPr>
              <w:t>Result of Game:</w:t>
            </w:r>
          </w:p>
        </w:tc>
        <w:tc>
          <w:tcPr>
            <w:tcW w:w="5443" w:type="dxa"/>
          </w:tcPr>
          <w:p w:rsidR="005C52B0" w:rsidRDefault="004A3FAC">
            <w:pPr>
              <w:spacing w:before="120" w:line="360" w:lineRule="auto"/>
              <w:rPr>
                <w:sz w:val="20"/>
              </w:rPr>
            </w:pPr>
            <w:r>
              <w:rPr>
                <w:sz w:val="20"/>
              </w:rPr>
              <w:t>General Description of game:</w:t>
            </w:r>
          </w:p>
          <w:p w:rsidR="005C52B0" w:rsidRDefault="005C52B0">
            <w:pPr>
              <w:spacing w:before="120" w:line="360" w:lineRule="auto"/>
              <w:rPr>
                <w:sz w:val="20"/>
              </w:rPr>
            </w:pPr>
          </w:p>
        </w:tc>
      </w:tr>
      <w:tr w:rsidR="005C52B0">
        <w:tc>
          <w:tcPr>
            <w:tcW w:w="5443" w:type="dxa"/>
          </w:tcPr>
          <w:p w:rsidR="005C52B0" w:rsidRDefault="004A3FAC">
            <w:pPr>
              <w:spacing w:before="120" w:line="360" w:lineRule="auto"/>
              <w:rPr>
                <w:sz w:val="20"/>
              </w:rPr>
            </w:pPr>
            <w:r>
              <w:rPr>
                <w:sz w:val="20"/>
              </w:rPr>
              <w:t>Plate Umpires Name:</w:t>
            </w:r>
          </w:p>
        </w:tc>
        <w:tc>
          <w:tcPr>
            <w:tcW w:w="5443" w:type="dxa"/>
          </w:tcPr>
          <w:p w:rsidR="005C52B0" w:rsidRDefault="004A3FAC">
            <w:pPr>
              <w:spacing w:before="120" w:line="360" w:lineRule="auto"/>
              <w:rPr>
                <w:sz w:val="20"/>
              </w:rPr>
            </w:pPr>
            <w:r>
              <w:rPr>
                <w:sz w:val="20"/>
              </w:rPr>
              <w:t>Base Umpires Name:</w:t>
            </w:r>
          </w:p>
        </w:tc>
      </w:tr>
      <w:tr w:rsidR="005C52B0">
        <w:tc>
          <w:tcPr>
            <w:tcW w:w="5443" w:type="dxa"/>
          </w:tcPr>
          <w:p w:rsidR="005C52B0" w:rsidRDefault="004A3FAC">
            <w:pPr>
              <w:spacing w:before="120" w:line="360" w:lineRule="auto"/>
              <w:rPr>
                <w:sz w:val="20"/>
              </w:rPr>
            </w:pPr>
            <w:r>
              <w:rPr>
                <w:sz w:val="20"/>
              </w:rPr>
              <w:t>Was the umpire on time?</w:t>
            </w:r>
          </w:p>
        </w:tc>
        <w:tc>
          <w:tcPr>
            <w:tcW w:w="5443" w:type="dxa"/>
          </w:tcPr>
          <w:p w:rsidR="005C52B0" w:rsidRDefault="004A3FAC">
            <w:pPr>
              <w:spacing w:before="120" w:line="360" w:lineRule="auto"/>
              <w:rPr>
                <w:sz w:val="20"/>
              </w:rPr>
            </w:pPr>
            <w:r>
              <w:rPr>
                <w:sz w:val="20"/>
              </w:rPr>
              <w:t>Was the umpire on time?</w:t>
            </w:r>
          </w:p>
        </w:tc>
      </w:tr>
      <w:tr w:rsidR="005C52B0">
        <w:tc>
          <w:tcPr>
            <w:tcW w:w="5443" w:type="dxa"/>
          </w:tcPr>
          <w:p w:rsidR="005C52B0" w:rsidRDefault="004A3FAC">
            <w:pPr>
              <w:spacing w:before="120" w:line="360" w:lineRule="auto"/>
              <w:rPr>
                <w:sz w:val="20"/>
              </w:rPr>
            </w:pPr>
            <w:r>
              <w:rPr>
                <w:sz w:val="20"/>
              </w:rPr>
              <w:t>Appearance, Uniform etc.</w:t>
            </w:r>
          </w:p>
        </w:tc>
        <w:tc>
          <w:tcPr>
            <w:tcW w:w="5443" w:type="dxa"/>
          </w:tcPr>
          <w:p w:rsidR="005C52B0" w:rsidRDefault="004A3FAC">
            <w:pPr>
              <w:spacing w:before="120" w:line="360" w:lineRule="auto"/>
              <w:rPr>
                <w:sz w:val="20"/>
              </w:rPr>
            </w:pPr>
            <w:r>
              <w:rPr>
                <w:sz w:val="20"/>
              </w:rPr>
              <w:t>Appearance, Uniform etc.</w:t>
            </w:r>
          </w:p>
        </w:tc>
      </w:tr>
      <w:tr w:rsidR="005C52B0">
        <w:tc>
          <w:tcPr>
            <w:tcW w:w="5443" w:type="dxa"/>
          </w:tcPr>
          <w:p w:rsidR="005C52B0" w:rsidRDefault="004A3FAC">
            <w:pPr>
              <w:spacing w:before="120" w:line="360" w:lineRule="auto"/>
              <w:rPr>
                <w:sz w:val="20"/>
              </w:rPr>
            </w:pPr>
            <w:r>
              <w:rPr>
                <w:sz w:val="20"/>
              </w:rPr>
              <w:t>Was the umpire approachable?</w:t>
            </w:r>
          </w:p>
        </w:tc>
        <w:tc>
          <w:tcPr>
            <w:tcW w:w="5443" w:type="dxa"/>
          </w:tcPr>
          <w:p w:rsidR="005C52B0" w:rsidRDefault="004A3FAC">
            <w:pPr>
              <w:spacing w:before="120" w:line="360" w:lineRule="auto"/>
              <w:rPr>
                <w:sz w:val="20"/>
              </w:rPr>
            </w:pPr>
            <w:r>
              <w:rPr>
                <w:sz w:val="20"/>
              </w:rPr>
              <w:t>Was the umpire approachable?</w:t>
            </w:r>
          </w:p>
        </w:tc>
      </w:tr>
      <w:tr w:rsidR="005C52B0">
        <w:tc>
          <w:tcPr>
            <w:tcW w:w="5443" w:type="dxa"/>
          </w:tcPr>
          <w:p w:rsidR="005C52B0" w:rsidRDefault="004A3FAC">
            <w:pPr>
              <w:spacing w:before="120" w:line="360" w:lineRule="auto"/>
              <w:rPr>
                <w:sz w:val="20"/>
              </w:rPr>
            </w:pPr>
            <w:r>
              <w:rPr>
                <w:sz w:val="20"/>
              </w:rPr>
              <w:t>Did the umpire show hustle?</w:t>
            </w:r>
          </w:p>
        </w:tc>
        <w:tc>
          <w:tcPr>
            <w:tcW w:w="5443" w:type="dxa"/>
          </w:tcPr>
          <w:p w:rsidR="005C52B0" w:rsidRDefault="004A3FAC">
            <w:pPr>
              <w:spacing w:before="120" w:line="360" w:lineRule="auto"/>
              <w:rPr>
                <w:sz w:val="20"/>
              </w:rPr>
            </w:pPr>
            <w:r>
              <w:rPr>
                <w:sz w:val="20"/>
              </w:rPr>
              <w:t>Did the umpire show hustle?</w:t>
            </w:r>
          </w:p>
        </w:tc>
      </w:tr>
      <w:tr w:rsidR="005C52B0">
        <w:tc>
          <w:tcPr>
            <w:tcW w:w="5443" w:type="dxa"/>
          </w:tcPr>
          <w:p w:rsidR="005C52B0" w:rsidRDefault="004A3FAC">
            <w:pPr>
              <w:spacing w:before="120" w:line="360" w:lineRule="auto"/>
              <w:rPr>
                <w:sz w:val="20"/>
              </w:rPr>
            </w:pPr>
            <w:r>
              <w:rPr>
                <w:sz w:val="20"/>
              </w:rPr>
              <w:t>Consistency of zone:</w:t>
            </w:r>
          </w:p>
          <w:p w:rsidR="005C52B0" w:rsidRDefault="005C52B0">
            <w:pPr>
              <w:spacing w:before="120" w:line="360" w:lineRule="auto"/>
              <w:rPr>
                <w:sz w:val="20"/>
              </w:rPr>
            </w:pPr>
          </w:p>
        </w:tc>
        <w:tc>
          <w:tcPr>
            <w:tcW w:w="5443" w:type="dxa"/>
          </w:tcPr>
          <w:p w:rsidR="005C52B0" w:rsidRDefault="004A3FAC">
            <w:pPr>
              <w:spacing w:before="120" w:line="360" w:lineRule="auto"/>
              <w:rPr>
                <w:sz w:val="20"/>
              </w:rPr>
            </w:pPr>
            <w:r>
              <w:rPr>
                <w:sz w:val="20"/>
              </w:rPr>
              <w:t>Consistency of zone:</w:t>
            </w:r>
          </w:p>
        </w:tc>
      </w:tr>
      <w:tr w:rsidR="005C52B0">
        <w:tc>
          <w:tcPr>
            <w:tcW w:w="5443" w:type="dxa"/>
          </w:tcPr>
          <w:p w:rsidR="005C52B0" w:rsidRDefault="004A3FAC">
            <w:pPr>
              <w:spacing w:before="120" w:line="360" w:lineRule="auto"/>
              <w:rPr>
                <w:sz w:val="20"/>
              </w:rPr>
            </w:pPr>
            <w:r>
              <w:rPr>
                <w:sz w:val="20"/>
              </w:rPr>
              <w:t>General Comments:</w:t>
            </w:r>
          </w:p>
          <w:p w:rsidR="005C52B0" w:rsidRDefault="005C52B0">
            <w:pPr>
              <w:spacing w:before="120" w:line="360" w:lineRule="auto"/>
              <w:rPr>
                <w:sz w:val="20"/>
              </w:rPr>
            </w:pPr>
          </w:p>
          <w:p w:rsidR="005C52B0" w:rsidRDefault="005C52B0">
            <w:pPr>
              <w:spacing w:before="120" w:line="360" w:lineRule="auto"/>
              <w:rPr>
                <w:sz w:val="20"/>
              </w:rPr>
            </w:pPr>
          </w:p>
          <w:p w:rsidR="005C52B0" w:rsidRDefault="005C52B0">
            <w:pPr>
              <w:spacing w:before="120" w:line="360" w:lineRule="auto"/>
              <w:rPr>
                <w:sz w:val="20"/>
              </w:rPr>
            </w:pPr>
          </w:p>
          <w:p w:rsidR="005C52B0" w:rsidRDefault="005C52B0">
            <w:pPr>
              <w:spacing w:before="120" w:line="360" w:lineRule="auto"/>
              <w:rPr>
                <w:sz w:val="20"/>
              </w:rPr>
            </w:pPr>
          </w:p>
        </w:tc>
        <w:tc>
          <w:tcPr>
            <w:tcW w:w="5443" w:type="dxa"/>
          </w:tcPr>
          <w:p w:rsidR="005C52B0" w:rsidRDefault="004A3FAC">
            <w:pPr>
              <w:spacing w:before="120" w:line="360" w:lineRule="auto"/>
              <w:rPr>
                <w:sz w:val="20"/>
              </w:rPr>
            </w:pPr>
            <w:r>
              <w:rPr>
                <w:sz w:val="20"/>
              </w:rPr>
              <w:t xml:space="preserve">General Comments: </w:t>
            </w:r>
          </w:p>
        </w:tc>
      </w:tr>
    </w:tbl>
    <w:p w:rsidR="005C52B0" w:rsidRDefault="005C52B0">
      <w:pPr>
        <w:spacing w:line="360" w:lineRule="auto"/>
        <w:rPr>
          <w:sz w:val="20"/>
        </w:rPr>
      </w:pPr>
    </w:p>
    <w:p w:rsidR="005C52B0" w:rsidRDefault="005C52B0">
      <w:pPr>
        <w:spacing w:line="360" w:lineRule="auto"/>
        <w:rPr>
          <w:sz w:val="20"/>
        </w:rPr>
      </w:pPr>
    </w:p>
    <w:sectPr w:rsidR="005C52B0" w:rsidSect="005C52B0">
      <w:pgSz w:w="11909" w:h="16834" w:code="9"/>
      <w:pgMar w:top="432" w:right="677" w:bottom="720" w:left="562" w:header="144" w:footer="14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67"/>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7949BF"/>
    <w:rsid w:val="004A3FAC"/>
    <w:rsid w:val="005C52B0"/>
    <w:rsid w:val="007949BF"/>
    <w:rsid w:val="007C10E1"/>
    <w:rsid w:val="00805CAB"/>
    <w:rsid w:val="00C30B05"/>
    <w:rsid w:val="00D93CF2"/>
    <w:rsid w:val="00F03E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2B0"/>
    <w:rPr>
      <w:rFonts w:ascii="Arial" w:hAnsi="Arial"/>
      <w:sz w:val="24"/>
      <w:lang w:eastAsia="en-US"/>
    </w:rPr>
  </w:style>
  <w:style w:type="paragraph" w:styleId="Heading1">
    <w:name w:val="heading 1"/>
    <w:basedOn w:val="Normal"/>
    <w:next w:val="Normal"/>
    <w:qFormat/>
    <w:rsid w:val="005C52B0"/>
    <w:pPr>
      <w:keepNext/>
      <w:outlineLvl w:val="0"/>
    </w:pPr>
    <w:rPr>
      <w:rFonts w:ascii="Times New Roman" w:hAnsi="Times New Roman"/>
      <w:b/>
      <w:sz w:val="32"/>
    </w:rPr>
  </w:style>
  <w:style w:type="paragraph" w:styleId="Heading2">
    <w:name w:val="heading 2"/>
    <w:basedOn w:val="Normal"/>
    <w:next w:val="Normal"/>
    <w:qFormat/>
    <w:rsid w:val="005C52B0"/>
    <w:pPr>
      <w:keepNext/>
      <w:spacing w:line="360" w:lineRule="auto"/>
      <w:jc w:val="center"/>
      <w:outlineLvl w:val="1"/>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C52B0"/>
    <w:pPr>
      <w:jc w:val="center"/>
    </w:pPr>
    <w:rPr>
      <w:rFonts w:ascii="Times New Roman" w:hAnsi="Times New Roman"/>
      <w:b/>
      <w:sz w:val="32"/>
    </w:rPr>
  </w:style>
  <w:style w:type="paragraph" w:styleId="Footer">
    <w:name w:val="footer"/>
    <w:basedOn w:val="Normal"/>
    <w:semiHidden/>
    <w:rsid w:val="005C52B0"/>
    <w:pPr>
      <w:tabs>
        <w:tab w:val="center" w:pos="4536"/>
        <w:tab w:val="right" w:pos="9072"/>
      </w:tabs>
    </w:pPr>
    <w:rPr>
      <w:sz w:val="16"/>
    </w:rPr>
  </w:style>
  <w:style w:type="paragraph" w:styleId="Header">
    <w:name w:val="header"/>
    <w:basedOn w:val="Normal"/>
    <w:semiHidden/>
    <w:rsid w:val="005C52B0"/>
    <w:pPr>
      <w:tabs>
        <w:tab w:val="center" w:pos="4536"/>
        <w:tab w:val="right" w:pos="9072"/>
      </w:tabs>
    </w:pPr>
    <w:rPr>
      <w:sz w:val="16"/>
    </w:rPr>
  </w:style>
  <w:style w:type="character" w:styleId="Hyperlink">
    <w:name w:val="Hyperlink"/>
    <w:basedOn w:val="DefaultParagraphFont"/>
    <w:semiHidden/>
    <w:rsid w:val="005C52B0"/>
    <w:rPr>
      <w:color w:val="0000FF"/>
      <w:u w:val="single"/>
    </w:rPr>
  </w:style>
  <w:style w:type="paragraph" w:styleId="BalloonText">
    <w:name w:val="Balloon Text"/>
    <w:basedOn w:val="Normal"/>
    <w:link w:val="BalloonTextChar"/>
    <w:uiPriority w:val="99"/>
    <w:semiHidden/>
    <w:unhideWhenUsed/>
    <w:rsid w:val="004A3FAC"/>
    <w:rPr>
      <w:rFonts w:ascii="Tahoma" w:hAnsi="Tahoma" w:cs="Tahoma"/>
      <w:sz w:val="16"/>
      <w:szCs w:val="16"/>
    </w:rPr>
  </w:style>
  <w:style w:type="character" w:customStyle="1" w:styleId="BalloonTextChar">
    <w:name w:val="Balloon Text Char"/>
    <w:basedOn w:val="DefaultParagraphFont"/>
    <w:link w:val="BalloonText"/>
    <w:uiPriority w:val="99"/>
    <w:semiHidden/>
    <w:rsid w:val="004A3FAC"/>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eedback@nswbua.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1109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NEW SOUTH WALES BASEBALL LEAGUE INC</vt:lpstr>
    </vt:vector>
  </TitlesOfParts>
  <Company/>
  <LinksUpToDate>false</LinksUpToDate>
  <CharactersWithSpaces>1301</CharactersWithSpaces>
  <SharedDoc>false</SharedDoc>
  <HLinks>
    <vt:vector size="6" baseType="variant">
      <vt:variant>
        <vt:i4>5767281</vt:i4>
      </vt:variant>
      <vt:variant>
        <vt:i4>0</vt:i4>
      </vt:variant>
      <vt:variant>
        <vt:i4>0</vt:i4>
      </vt:variant>
      <vt:variant>
        <vt:i4>5</vt:i4>
      </vt:variant>
      <vt:variant>
        <vt:lpwstr>mailto:feedback@nswbua.org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SOUTH WALES BASEBALL LEAGUE INC</dc:title>
  <dc:creator>June &amp; Ken Douglass</dc:creator>
  <cp:lastModifiedBy>Kerry</cp:lastModifiedBy>
  <cp:revision>2</cp:revision>
  <cp:lastPrinted>2005-01-29T04:48:00Z</cp:lastPrinted>
  <dcterms:created xsi:type="dcterms:W3CDTF">2014-04-13T10:37:00Z</dcterms:created>
  <dcterms:modified xsi:type="dcterms:W3CDTF">2014-04-13T10:37:00Z</dcterms:modified>
</cp:coreProperties>
</file>