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68" w:rsidRDefault="001A210F" w:rsidP="00130468">
      <w:pPr>
        <w:jc w:val="center"/>
        <w:rPr>
          <w:sz w:val="28"/>
          <w:szCs w:val="28"/>
        </w:rPr>
      </w:pPr>
      <w:r w:rsidRPr="001A210F">
        <w:rPr>
          <w:noProof/>
          <w:sz w:val="28"/>
          <w:szCs w:val="28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69B5FA" wp14:editId="637705F8">
                <wp:simplePos x="0" y="0"/>
                <wp:positionH relativeFrom="column">
                  <wp:posOffset>893445</wp:posOffset>
                </wp:positionH>
                <wp:positionV relativeFrom="paragraph">
                  <wp:posOffset>51407</wp:posOffset>
                </wp:positionV>
                <wp:extent cx="3691672" cy="566382"/>
                <wp:effectExtent l="0" t="0" r="23495" b="2476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1672" cy="5663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210F" w:rsidRPr="00130468" w:rsidRDefault="00290495" w:rsidP="001A210F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2016</w:t>
                            </w:r>
                            <w:r w:rsidR="001A210F" w:rsidRPr="00130468">
                              <w:rPr>
                                <w:sz w:val="28"/>
                                <w:szCs w:val="28"/>
                              </w:rPr>
                              <w:t xml:space="preserve"> National Championships –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Hobart</w:t>
                            </w:r>
                          </w:p>
                          <w:p w:rsidR="001A210F" w:rsidRPr="00130468" w:rsidRDefault="001A210F" w:rsidP="001A210F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130468">
                              <w:rPr>
                                <w:sz w:val="28"/>
                                <w:szCs w:val="28"/>
                              </w:rPr>
                              <w:t>Final Standings</w:t>
                            </w:r>
                          </w:p>
                          <w:p w:rsidR="001A210F" w:rsidRDefault="001A21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0.35pt;margin-top:4.05pt;width:290.7pt;height:44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MhxJQIAAEYEAAAOAAAAZHJzL2Uyb0RvYy54bWysU9uO2yAQfa/Uf0C8N06cyyZWnNU221SV&#10;thdptx+AMY5RgaFAYqdf3wFn02jbvlTlATHMcDhzZmZ922tFjsJ5Caakk9GYEmE41NLsS/r1afdm&#10;SYkPzNRMgRElPQlPbzevX607W4gcWlC1cARBjC86W9I2BFtkmeet0MyPwAqDzgacZgFNt89qxzpE&#10;1yrLx+NF1oGrrQMuvMfb+8FJNwm/aQQPn5vGi0BUSZFbSLtLexX3bLNmxd4x20p+psH+gYVm0uCn&#10;F6h7Fhg5OPkblJbcgYcmjDjoDJpGcpFywGwm4xfZPLbMipQLiuPtRSb//2D5p+MXR2Rd0un4hhLD&#10;NBbpSfSBvIWe5FGfzvoCwx4tBoYer7HOKVdvH4B/88TAtmVmL+6cg64VrEZ+k/gyu3o64PgIUnUf&#10;ocZv2CFAAuobp6N4KAdBdKzT6VKbSIXj5XSxmixucko4+uaLxXSZyGWseH5tnQ/vBWgSDyV1WPuE&#10;zo4PPkQ2rHgOiZ95ULLeSaWS4fbVVjlyZNgnu7RSAi/ClCFdSVfzfD4I8FeIcVp/gtAyYMMrqUu6&#10;vASxIsr2ztSpHQOTajgjZWXOOkbpBhFDX/XnulRQn1BRB0Nj4yDioQX3g5IOm7qk/vuBOUGJ+mCw&#10;KqvJbBanIBmz+U2Ohrv2VNceZjhClTRQMhy3IU1OFMzAHVavkUnYWOaByZkrNmvS+zxYcRqu7RT1&#10;a/w3PwEAAP//AwBQSwMEFAAGAAgAAAAhAKgXVireAAAACAEAAA8AAABkcnMvZG93bnJldi54bWxM&#10;j8FOwzAQRO9I/IO1SFwQdZpWTRviVAgJBDcoCK5uvE0i7HWw3TT8PcsJbjua0duZajs5K0YMsfek&#10;YD7LQCA13vTUKnh7vb9eg4hJk9HWEyr4xgjb+vys0qXxJ3rBcZdawRCKpVbQpTSUUsamQ6fjzA9I&#10;7B18cDqxDK00QZ8Y7qzMs2wlne6JP3R6wLsOm8/d0SlYLx/Hj/i0eH5vVge7SVfF+PAVlLq8mG5v&#10;QCSc0l8Yfutzdai5094fyURhWS+zgqMMm4Ngv8hzPvYKNsUCZF3J/wPqHwAAAP//AwBQSwECLQAU&#10;AAYACAAAACEAtoM4kv4AAADhAQAAEwAAAAAAAAAAAAAAAAAAAAAAW0NvbnRlbnRfVHlwZXNdLnht&#10;bFBLAQItABQABgAIAAAAIQA4/SH/1gAAAJQBAAALAAAAAAAAAAAAAAAAAC8BAABfcmVscy8ucmVs&#10;c1BLAQItABQABgAIAAAAIQCYnMhxJQIAAEYEAAAOAAAAAAAAAAAAAAAAAC4CAABkcnMvZTJvRG9j&#10;LnhtbFBLAQItABQABgAIAAAAIQCoF1Yq3gAAAAgBAAAPAAAAAAAAAAAAAAAAAH8EAABkcnMvZG93&#10;bnJldi54bWxQSwUGAAAAAAQABADzAAAAigUAAAAA&#10;">
                <v:textbox>
                  <w:txbxContent>
                    <w:p w:rsidR="001A210F" w:rsidRPr="00130468" w:rsidRDefault="00290495" w:rsidP="001A210F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2016</w:t>
                      </w:r>
                      <w:r w:rsidR="001A210F" w:rsidRPr="00130468">
                        <w:rPr>
                          <w:sz w:val="28"/>
                          <w:szCs w:val="28"/>
                        </w:rPr>
                        <w:t xml:space="preserve"> National Championships – </w:t>
                      </w:r>
                      <w:r>
                        <w:rPr>
                          <w:sz w:val="28"/>
                          <w:szCs w:val="28"/>
                        </w:rPr>
                        <w:t>Hobart</w:t>
                      </w:r>
                    </w:p>
                    <w:p w:rsidR="001A210F" w:rsidRPr="00130468" w:rsidRDefault="001A210F" w:rsidP="001A210F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130468">
                        <w:rPr>
                          <w:sz w:val="28"/>
                          <w:szCs w:val="28"/>
                        </w:rPr>
                        <w:t>Final Standings</w:t>
                      </w:r>
                    </w:p>
                    <w:p w:rsidR="001A210F" w:rsidRDefault="001A210F"/>
                  </w:txbxContent>
                </v:textbox>
              </v:shape>
            </w:pict>
          </mc:Fallback>
        </mc:AlternateContent>
      </w:r>
    </w:p>
    <w:p w:rsidR="001A210F" w:rsidRPr="00130468" w:rsidRDefault="001A210F" w:rsidP="00130468">
      <w:pPr>
        <w:jc w:val="center"/>
        <w:rPr>
          <w:sz w:val="28"/>
          <w:szCs w:val="28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93"/>
        <w:gridCol w:w="1451"/>
        <w:gridCol w:w="402"/>
        <w:gridCol w:w="1072"/>
        <w:gridCol w:w="1364"/>
        <w:gridCol w:w="388"/>
        <w:gridCol w:w="1134"/>
        <w:gridCol w:w="1560"/>
      </w:tblGrid>
      <w:tr w:rsidR="00130468" w:rsidTr="00130468">
        <w:tc>
          <w:tcPr>
            <w:tcW w:w="993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35’s</w:t>
            </w:r>
          </w:p>
        </w:tc>
        <w:tc>
          <w:tcPr>
            <w:tcW w:w="1451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40’s</w:t>
            </w:r>
          </w:p>
        </w:tc>
        <w:tc>
          <w:tcPr>
            <w:tcW w:w="136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45’s</w:t>
            </w:r>
          </w:p>
        </w:tc>
        <w:tc>
          <w:tcPr>
            <w:tcW w:w="1560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QLD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130468">
            <w:pPr>
              <w:jc w:val="center"/>
            </w:pPr>
            <w:r>
              <w:t>WA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TAS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</w:tr>
      <w:tr w:rsidR="00130468" w:rsidTr="00130468">
        <w:tc>
          <w:tcPr>
            <w:tcW w:w="993" w:type="dxa"/>
          </w:tcPr>
          <w:p w:rsidR="00130468" w:rsidRDefault="00290495" w:rsidP="00130468">
            <w:pPr>
              <w:jc w:val="center"/>
            </w:pPr>
            <w:r>
              <w:t>VIC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290495">
            <w:pPr>
              <w:jc w:val="center"/>
            </w:pPr>
            <w:r>
              <w:t>QLD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WA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</w:tr>
      <w:tr w:rsidR="00130468" w:rsidTr="00130468">
        <w:tc>
          <w:tcPr>
            <w:tcW w:w="993" w:type="dxa"/>
          </w:tcPr>
          <w:p w:rsidR="00130468" w:rsidRDefault="00290495" w:rsidP="00130468">
            <w:pPr>
              <w:jc w:val="center"/>
            </w:pPr>
            <w:r>
              <w:t>TAS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290495">
            <w:pPr>
              <w:jc w:val="center"/>
            </w:pPr>
            <w:r>
              <w:t>NSW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VIC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</w:tr>
      <w:tr w:rsidR="00130468" w:rsidTr="00130468">
        <w:tc>
          <w:tcPr>
            <w:tcW w:w="993" w:type="dxa"/>
          </w:tcPr>
          <w:p w:rsidR="00130468" w:rsidRDefault="00290495" w:rsidP="00130468">
            <w:pPr>
              <w:jc w:val="center"/>
            </w:pPr>
            <w:r>
              <w:t>NSW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130468">
            <w:pPr>
              <w:jc w:val="center"/>
            </w:pPr>
            <w:r>
              <w:t>VIC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QLD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</w:tr>
      <w:tr w:rsidR="00130468" w:rsidTr="00130468">
        <w:tc>
          <w:tcPr>
            <w:tcW w:w="993" w:type="dxa"/>
          </w:tcPr>
          <w:p w:rsidR="00130468" w:rsidRDefault="00290495" w:rsidP="00130468">
            <w:pPr>
              <w:jc w:val="center"/>
            </w:pPr>
            <w:r>
              <w:t>ACT</w:t>
            </w: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130468" w:rsidP="00130468">
            <w:pPr>
              <w:jc w:val="center"/>
            </w:pPr>
            <w:r>
              <w:t>ACT</w:t>
            </w:r>
          </w:p>
        </w:tc>
        <w:tc>
          <w:tcPr>
            <w:tcW w:w="1364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NSW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451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130468">
            <w:pPr>
              <w:jc w:val="center"/>
            </w:pPr>
            <w:r>
              <w:t>TAS</w:t>
            </w:r>
          </w:p>
        </w:tc>
        <w:tc>
          <w:tcPr>
            <w:tcW w:w="1364" w:type="dxa"/>
          </w:tcPr>
          <w:p w:rsidR="00130468" w:rsidRDefault="00290495" w:rsidP="00130468">
            <w:pPr>
              <w:jc w:val="center"/>
            </w:pPr>
            <w:r>
              <w:t>6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290495" w:rsidP="00130468">
            <w:pPr>
              <w:jc w:val="center"/>
            </w:pPr>
            <w:r>
              <w:t>ACT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</w:tr>
      <w:tr w:rsidR="00130468" w:rsidTr="00130468">
        <w:tc>
          <w:tcPr>
            <w:tcW w:w="993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451" w:type="dxa"/>
          </w:tcPr>
          <w:p w:rsidR="00130468" w:rsidRDefault="00290495" w:rsidP="00130468">
            <w:pPr>
              <w:jc w:val="center"/>
            </w:pPr>
            <w:r>
              <w:t>No Final</w:t>
            </w:r>
          </w:p>
        </w:tc>
        <w:tc>
          <w:tcPr>
            <w:tcW w:w="402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072" w:type="dxa"/>
          </w:tcPr>
          <w:p w:rsidR="00130468" w:rsidRDefault="00290495" w:rsidP="00130468">
            <w:pPr>
              <w:jc w:val="center"/>
            </w:pPr>
            <w:r>
              <w:t>Final</w:t>
            </w:r>
          </w:p>
        </w:tc>
        <w:tc>
          <w:tcPr>
            <w:tcW w:w="1364" w:type="dxa"/>
          </w:tcPr>
          <w:p w:rsidR="00130468" w:rsidRDefault="00290495" w:rsidP="00130468">
            <w:pPr>
              <w:jc w:val="center"/>
            </w:pPr>
            <w:r>
              <w:t>WA 2- QLD 1</w:t>
            </w:r>
          </w:p>
        </w:tc>
        <w:tc>
          <w:tcPr>
            <w:tcW w:w="388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1134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560" w:type="dxa"/>
          </w:tcPr>
          <w:p w:rsidR="00130468" w:rsidRDefault="00290495" w:rsidP="00130468">
            <w:pPr>
              <w:jc w:val="center"/>
            </w:pPr>
            <w:r>
              <w:t>TAS 0 – WA</w:t>
            </w:r>
            <w:r w:rsidR="00130468">
              <w:t xml:space="preserve">  0</w:t>
            </w:r>
          </w:p>
          <w:p w:rsidR="00290495" w:rsidRDefault="00290495" w:rsidP="00290495">
            <w:r>
              <w:t xml:space="preserve">       2  - 0 (SO)</w:t>
            </w:r>
          </w:p>
        </w:tc>
      </w:tr>
    </w:tbl>
    <w:p w:rsidR="00130468" w:rsidRDefault="001304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1701"/>
        <w:gridCol w:w="294"/>
        <w:gridCol w:w="982"/>
        <w:gridCol w:w="1842"/>
        <w:gridCol w:w="284"/>
        <w:gridCol w:w="850"/>
        <w:gridCol w:w="1560"/>
      </w:tblGrid>
      <w:tr w:rsidR="00130468" w:rsidTr="00290495">
        <w:tc>
          <w:tcPr>
            <w:tcW w:w="851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50’s</w:t>
            </w:r>
          </w:p>
        </w:tc>
        <w:tc>
          <w:tcPr>
            <w:tcW w:w="1701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55’s</w:t>
            </w:r>
          </w:p>
        </w:tc>
        <w:tc>
          <w:tcPr>
            <w:tcW w:w="1842" w:type="dxa"/>
            <w:shd w:val="clear" w:color="auto" w:fill="FCFCA4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60’s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  <w:r>
              <w:t>Position</w:t>
            </w:r>
          </w:p>
        </w:tc>
      </w:tr>
      <w:tr w:rsidR="00130468" w:rsidTr="00290495">
        <w:tc>
          <w:tcPr>
            <w:tcW w:w="851" w:type="dxa"/>
          </w:tcPr>
          <w:p w:rsidR="00130468" w:rsidRDefault="00290495" w:rsidP="00130468">
            <w:pPr>
              <w:jc w:val="center"/>
            </w:pPr>
            <w:r>
              <w:t>WA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1</w:t>
            </w:r>
          </w:p>
        </w:tc>
      </w:tr>
      <w:tr w:rsidR="00130468" w:rsidTr="00290495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NSW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130468" w:rsidP="00130468">
            <w:pPr>
              <w:jc w:val="center"/>
            </w:pPr>
            <w:r>
              <w:t>QLD 1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130468" w:rsidP="00130468">
            <w:pPr>
              <w:jc w:val="center"/>
            </w:pPr>
            <w:r>
              <w:t>WA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2</w:t>
            </w:r>
          </w:p>
        </w:tc>
      </w:tr>
      <w:tr w:rsidR="00130468" w:rsidTr="00290495">
        <w:tc>
          <w:tcPr>
            <w:tcW w:w="851" w:type="dxa"/>
          </w:tcPr>
          <w:p w:rsidR="00130468" w:rsidRDefault="00290495" w:rsidP="00130468">
            <w:pPr>
              <w:jc w:val="center"/>
            </w:pPr>
            <w:r>
              <w:t>QLD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290495" w:rsidP="00130468">
            <w:pPr>
              <w:jc w:val="center"/>
            </w:pPr>
            <w:r>
              <w:t>QLD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3</w:t>
            </w:r>
          </w:p>
        </w:tc>
      </w:tr>
      <w:tr w:rsidR="00130468" w:rsidTr="00290495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VIC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290495" w:rsidP="00130468">
            <w:pPr>
              <w:jc w:val="center"/>
            </w:pPr>
            <w:r>
              <w:t>WA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290495" w:rsidP="00130468">
            <w:pPr>
              <w:jc w:val="center"/>
            </w:pPr>
            <w:r>
              <w:t>ACT</w:t>
            </w: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  <w:r>
              <w:t>4</w:t>
            </w:r>
          </w:p>
        </w:tc>
      </w:tr>
      <w:tr w:rsidR="00130468" w:rsidTr="00290495">
        <w:tc>
          <w:tcPr>
            <w:tcW w:w="851" w:type="dxa"/>
          </w:tcPr>
          <w:p w:rsidR="00130468" w:rsidRDefault="00290495" w:rsidP="00130468">
            <w:pPr>
              <w:jc w:val="center"/>
            </w:pPr>
            <w:r>
              <w:t>TAS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130468" w:rsidP="00130468">
            <w:pPr>
              <w:jc w:val="center"/>
            </w:pPr>
            <w:r>
              <w:t>SA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5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</w:p>
        </w:tc>
      </w:tr>
      <w:tr w:rsidR="00130468" w:rsidTr="00290495">
        <w:tc>
          <w:tcPr>
            <w:tcW w:w="851" w:type="dxa"/>
          </w:tcPr>
          <w:p w:rsidR="00130468" w:rsidRDefault="00290495" w:rsidP="00130468">
            <w:pPr>
              <w:jc w:val="center"/>
            </w:pPr>
            <w:r>
              <w:t>SA</w:t>
            </w:r>
          </w:p>
        </w:tc>
        <w:tc>
          <w:tcPr>
            <w:tcW w:w="1701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290495" w:rsidP="00290495">
            <w:pPr>
              <w:jc w:val="center"/>
            </w:pPr>
            <w:r>
              <w:t>QLD 2</w:t>
            </w:r>
          </w:p>
        </w:tc>
        <w:tc>
          <w:tcPr>
            <w:tcW w:w="1842" w:type="dxa"/>
          </w:tcPr>
          <w:p w:rsidR="00130468" w:rsidRDefault="00130468" w:rsidP="00130468">
            <w:pPr>
              <w:jc w:val="center"/>
            </w:pPr>
            <w:r>
              <w:t>6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130468" w:rsidP="00130468">
            <w:pPr>
              <w:jc w:val="center"/>
            </w:pPr>
          </w:p>
        </w:tc>
        <w:tc>
          <w:tcPr>
            <w:tcW w:w="1560" w:type="dxa"/>
          </w:tcPr>
          <w:p w:rsidR="00130468" w:rsidRDefault="00130468" w:rsidP="00130468">
            <w:pPr>
              <w:jc w:val="center"/>
            </w:pPr>
          </w:p>
        </w:tc>
      </w:tr>
      <w:tr w:rsidR="00130468" w:rsidTr="00290495">
        <w:tc>
          <w:tcPr>
            <w:tcW w:w="851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701" w:type="dxa"/>
          </w:tcPr>
          <w:p w:rsidR="00130468" w:rsidRDefault="00290495" w:rsidP="00130468">
            <w:pPr>
              <w:jc w:val="center"/>
            </w:pPr>
            <w:r>
              <w:t>WA 1 – NSW 0</w:t>
            </w:r>
          </w:p>
        </w:tc>
        <w:tc>
          <w:tcPr>
            <w:tcW w:w="29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982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842" w:type="dxa"/>
          </w:tcPr>
          <w:p w:rsidR="00130468" w:rsidRDefault="00290495" w:rsidP="00290495">
            <w:pPr>
              <w:rPr>
                <w:sz w:val="20"/>
                <w:szCs w:val="20"/>
              </w:rPr>
            </w:pPr>
            <w:r w:rsidRPr="00290495">
              <w:rPr>
                <w:sz w:val="20"/>
                <w:szCs w:val="20"/>
              </w:rPr>
              <w:t>NSW 0</w:t>
            </w:r>
            <w:r w:rsidR="00130468" w:rsidRPr="00290495">
              <w:rPr>
                <w:sz w:val="20"/>
                <w:szCs w:val="20"/>
              </w:rPr>
              <w:t xml:space="preserve"> – QLD</w:t>
            </w:r>
            <w:r w:rsidRPr="00290495">
              <w:rPr>
                <w:sz w:val="20"/>
                <w:szCs w:val="20"/>
              </w:rPr>
              <w:t>(1)</w:t>
            </w:r>
            <w:r w:rsidR="00130468" w:rsidRPr="00290495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</w:t>
            </w:r>
          </w:p>
          <w:p w:rsidR="00290495" w:rsidRPr="00290495" w:rsidRDefault="00290495" w:rsidP="002904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 – 0 (SO)</w:t>
            </w:r>
          </w:p>
        </w:tc>
        <w:tc>
          <w:tcPr>
            <w:tcW w:w="284" w:type="dxa"/>
            <w:shd w:val="clear" w:color="auto" w:fill="D6E3BC" w:themeFill="accent3" w:themeFillTint="66"/>
          </w:tcPr>
          <w:p w:rsidR="00130468" w:rsidRDefault="00130468" w:rsidP="00130468">
            <w:pPr>
              <w:jc w:val="center"/>
            </w:pPr>
          </w:p>
        </w:tc>
        <w:tc>
          <w:tcPr>
            <w:tcW w:w="850" w:type="dxa"/>
          </w:tcPr>
          <w:p w:rsidR="00130468" w:rsidRDefault="00130468" w:rsidP="00130468">
            <w:pPr>
              <w:jc w:val="center"/>
            </w:pPr>
            <w:r>
              <w:t>Final</w:t>
            </w:r>
          </w:p>
        </w:tc>
        <w:tc>
          <w:tcPr>
            <w:tcW w:w="1560" w:type="dxa"/>
          </w:tcPr>
          <w:p w:rsidR="00130468" w:rsidRDefault="00290495" w:rsidP="00130468">
            <w:pPr>
              <w:jc w:val="center"/>
            </w:pPr>
            <w:r>
              <w:t>NSW 2 – WA 1</w:t>
            </w:r>
          </w:p>
          <w:p w:rsidR="00130468" w:rsidRDefault="00130468" w:rsidP="00130468">
            <w:pPr>
              <w:jc w:val="center"/>
            </w:pPr>
          </w:p>
        </w:tc>
      </w:tr>
    </w:tbl>
    <w:p w:rsidR="00130468" w:rsidRDefault="00130468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850"/>
        <w:gridCol w:w="1560"/>
      </w:tblGrid>
      <w:tr w:rsidR="00290495" w:rsidTr="00F417EF">
        <w:tc>
          <w:tcPr>
            <w:tcW w:w="850" w:type="dxa"/>
            <w:shd w:val="clear" w:color="auto" w:fill="D6E3BC" w:themeFill="accent3" w:themeFillTint="66"/>
          </w:tcPr>
          <w:p w:rsidR="00290495" w:rsidRDefault="00290495" w:rsidP="00290495">
            <w:pPr>
              <w:jc w:val="center"/>
            </w:pPr>
            <w:r>
              <w:t xml:space="preserve">   65’s</w:t>
            </w:r>
          </w:p>
        </w:tc>
        <w:tc>
          <w:tcPr>
            <w:tcW w:w="1560" w:type="dxa"/>
            <w:shd w:val="clear" w:color="auto" w:fill="D6E3BC" w:themeFill="accent3" w:themeFillTint="66"/>
          </w:tcPr>
          <w:p w:rsidR="00290495" w:rsidRDefault="00290495" w:rsidP="00290495">
            <w:pPr>
              <w:jc w:val="center"/>
            </w:pPr>
            <w:r>
              <w:t>Position</w:t>
            </w:r>
          </w:p>
        </w:tc>
      </w:tr>
      <w:tr w:rsidR="00290495" w:rsidTr="00F417EF">
        <w:tc>
          <w:tcPr>
            <w:tcW w:w="850" w:type="dxa"/>
          </w:tcPr>
          <w:p w:rsidR="00290495" w:rsidRDefault="00290495" w:rsidP="00290495">
            <w:pPr>
              <w:jc w:val="center"/>
            </w:pPr>
            <w:r>
              <w:t>NSW</w:t>
            </w:r>
          </w:p>
        </w:tc>
        <w:tc>
          <w:tcPr>
            <w:tcW w:w="1560" w:type="dxa"/>
          </w:tcPr>
          <w:p w:rsidR="00290495" w:rsidRDefault="00290495" w:rsidP="00290495">
            <w:pPr>
              <w:jc w:val="center"/>
            </w:pPr>
            <w:r>
              <w:t>1</w:t>
            </w:r>
          </w:p>
        </w:tc>
      </w:tr>
      <w:tr w:rsidR="00290495" w:rsidTr="00F417EF">
        <w:tc>
          <w:tcPr>
            <w:tcW w:w="850" w:type="dxa"/>
          </w:tcPr>
          <w:p w:rsidR="00290495" w:rsidRDefault="00134785" w:rsidP="00290495">
            <w:pPr>
              <w:jc w:val="center"/>
            </w:pPr>
            <w:r>
              <w:t>VIC</w:t>
            </w:r>
          </w:p>
        </w:tc>
        <w:tc>
          <w:tcPr>
            <w:tcW w:w="1560" w:type="dxa"/>
          </w:tcPr>
          <w:p w:rsidR="00290495" w:rsidRDefault="00290495" w:rsidP="00290495">
            <w:pPr>
              <w:jc w:val="center"/>
            </w:pPr>
            <w:r>
              <w:t>2</w:t>
            </w:r>
          </w:p>
        </w:tc>
      </w:tr>
      <w:tr w:rsidR="00290495" w:rsidTr="00F417EF">
        <w:tc>
          <w:tcPr>
            <w:tcW w:w="850" w:type="dxa"/>
          </w:tcPr>
          <w:p w:rsidR="00290495" w:rsidRDefault="00290495" w:rsidP="00290495">
            <w:pPr>
              <w:jc w:val="center"/>
            </w:pPr>
            <w:r>
              <w:t>QLD</w:t>
            </w:r>
          </w:p>
        </w:tc>
        <w:tc>
          <w:tcPr>
            <w:tcW w:w="1560" w:type="dxa"/>
          </w:tcPr>
          <w:p w:rsidR="00290495" w:rsidRDefault="00290495" w:rsidP="00290495">
            <w:pPr>
              <w:jc w:val="center"/>
            </w:pPr>
            <w:r>
              <w:t>3</w:t>
            </w:r>
          </w:p>
        </w:tc>
      </w:tr>
      <w:tr w:rsidR="00290495" w:rsidTr="00F417EF">
        <w:tc>
          <w:tcPr>
            <w:tcW w:w="850" w:type="dxa"/>
          </w:tcPr>
          <w:p w:rsidR="00290495" w:rsidRDefault="00134785" w:rsidP="00290495">
            <w:pPr>
              <w:jc w:val="center"/>
            </w:pPr>
            <w:r>
              <w:t>WA</w:t>
            </w:r>
          </w:p>
        </w:tc>
        <w:tc>
          <w:tcPr>
            <w:tcW w:w="1560" w:type="dxa"/>
          </w:tcPr>
          <w:p w:rsidR="00290495" w:rsidRDefault="00290495" w:rsidP="00290495">
            <w:pPr>
              <w:jc w:val="center"/>
            </w:pPr>
            <w:r>
              <w:t>4</w:t>
            </w:r>
          </w:p>
        </w:tc>
      </w:tr>
      <w:tr w:rsidR="00290495" w:rsidTr="00F417EF">
        <w:tc>
          <w:tcPr>
            <w:tcW w:w="850" w:type="dxa"/>
          </w:tcPr>
          <w:p w:rsidR="00290495" w:rsidRDefault="00290495" w:rsidP="00290495">
            <w:pPr>
              <w:jc w:val="center"/>
            </w:pPr>
            <w:r>
              <w:t>Final</w:t>
            </w:r>
          </w:p>
        </w:tc>
        <w:tc>
          <w:tcPr>
            <w:tcW w:w="1560" w:type="dxa"/>
          </w:tcPr>
          <w:p w:rsidR="00290495" w:rsidRDefault="00134785" w:rsidP="00134785">
            <w:pPr>
              <w:jc w:val="center"/>
            </w:pPr>
            <w:r>
              <w:t>NSW 1</w:t>
            </w:r>
            <w:r w:rsidR="00290495">
              <w:t xml:space="preserve"> –</w:t>
            </w:r>
            <w:r w:rsidR="009C33E8">
              <w:t xml:space="preserve"> VIC 0</w:t>
            </w:r>
            <w:bookmarkStart w:id="0" w:name="_GoBack"/>
            <w:bookmarkEnd w:id="0"/>
          </w:p>
        </w:tc>
      </w:tr>
    </w:tbl>
    <w:p w:rsidR="00290495" w:rsidRDefault="00290495"/>
    <w:p w:rsidR="00130468" w:rsidRDefault="001A210F">
      <w:r w:rsidRPr="001A210F">
        <w:rPr>
          <w:b/>
        </w:rPr>
        <w:t>Restricted States (Anne Stewart Trophy)</w:t>
      </w:r>
      <w:r>
        <w:t xml:space="preserve"> - </w:t>
      </w:r>
      <w:r w:rsidR="00134785">
        <w:t>WA</w:t>
      </w:r>
    </w:p>
    <w:p w:rsidR="001A210F" w:rsidRDefault="001A210F">
      <w:r w:rsidRPr="001A210F">
        <w:rPr>
          <w:b/>
        </w:rPr>
        <w:t>Champion State (Meg Wilson Trophy)</w:t>
      </w:r>
      <w:r>
        <w:t xml:space="preserve"> – NSW </w:t>
      </w:r>
    </w:p>
    <w:p w:rsidR="001A210F" w:rsidRPr="001A210F" w:rsidRDefault="001A210F" w:rsidP="001A210F">
      <w:pPr>
        <w:spacing w:after="0"/>
        <w:rPr>
          <w:b/>
        </w:rPr>
      </w:pPr>
      <w:r>
        <w:t xml:space="preserve">             </w:t>
      </w:r>
      <w:r w:rsidR="00134785">
        <w:rPr>
          <w:b/>
        </w:rPr>
        <w:t>Play the Whistle Award 2016</w:t>
      </w: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1134"/>
        <w:gridCol w:w="1134"/>
      </w:tblGrid>
      <w:tr w:rsidR="001A210F" w:rsidTr="001A210F">
        <w:tc>
          <w:tcPr>
            <w:tcW w:w="1134" w:type="dxa"/>
          </w:tcPr>
          <w:p w:rsidR="001A210F" w:rsidRDefault="001A210F">
            <w:r>
              <w:t>35’s</w:t>
            </w:r>
          </w:p>
        </w:tc>
        <w:tc>
          <w:tcPr>
            <w:tcW w:w="1134" w:type="dxa"/>
          </w:tcPr>
          <w:p w:rsidR="001A210F" w:rsidRDefault="00134785">
            <w:r>
              <w:t>ACT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40’s</w:t>
            </w:r>
          </w:p>
        </w:tc>
        <w:tc>
          <w:tcPr>
            <w:tcW w:w="1134" w:type="dxa"/>
          </w:tcPr>
          <w:p w:rsidR="001A210F" w:rsidRDefault="00134785" w:rsidP="00134785">
            <w:r>
              <w:t>ACT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45’s</w:t>
            </w:r>
          </w:p>
        </w:tc>
        <w:tc>
          <w:tcPr>
            <w:tcW w:w="1134" w:type="dxa"/>
          </w:tcPr>
          <w:p w:rsidR="001A210F" w:rsidRDefault="00134785">
            <w:r>
              <w:t>ACT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50’s</w:t>
            </w:r>
          </w:p>
        </w:tc>
        <w:tc>
          <w:tcPr>
            <w:tcW w:w="1134" w:type="dxa"/>
          </w:tcPr>
          <w:p w:rsidR="001A210F" w:rsidRDefault="00134785">
            <w:r>
              <w:t>QLD &amp; SA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55’s</w:t>
            </w:r>
          </w:p>
        </w:tc>
        <w:tc>
          <w:tcPr>
            <w:tcW w:w="1134" w:type="dxa"/>
          </w:tcPr>
          <w:p w:rsidR="001A210F" w:rsidRDefault="00134785">
            <w:r>
              <w:t>NSW</w:t>
            </w:r>
          </w:p>
        </w:tc>
      </w:tr>
      <w:tr w:rsidR="001A210F" w:rsidTr="001A210F">
        <w:tc>
          <w:tcPr>
            <w:tcW w:w="1134" w:type="dxa"/>
          </w:tcPr>
          <w:p w:rsidR="001A210F" w:rsidRDefault="001A210F">
            <w:r>
              <w:t>60’s</w:t>
            </w:r>
          </w:p>
        </w:tc>
        <w:tc>
          <w:tcPr>
            <w:tcW w:w="1134" w:type="dxa"/>
          </w:tcPr>
          <w:p w:rsidR="001A210F" w:rsidRDefault="00134785" w:rsidP="00134785">
            <w:r>
              <w:t>ACT</w:t>
            </w:r>
          </w:p>
        </w:tc>
      </w:tr>
      <w:tr w:rsidR="00134785" w:rsidTr="001A210F">
        <w:tc>
          <w:tcPr>
            <w:tcW w:w="1134" w:type="dxa"/>
          </w:tcPr>
          <w:p w:rsidR="00134785" w:rsidRDefault="00134785">
            <w:r>
              <w:t>65’s</w:t>
            </w:r>
          </w:p>
        </w:tc>
        <w:tc>
          <w:tcPr>
            <w:tcW w:w="1134" w:type="dxa"/>
          </w:tcPr>
          <w:p w:rsidR="00134785" w:rsidRDefault="00134785" w:rsidP="00134785">
            <w:r>
              <w:t>VIC</w:t>
            </w:r>
          </w:p>
        </w:tc>
      </w:tr>
    </w:tbl>
    <w:p w:rsidR="001A210F" w:rsidRDefault="001A210F"/>
    <w:sectPr w:rsidR="001A210F" w:rsidSect="00130468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468"/>
    <w:rsid w:val="000D712D"/>
    <w:rsid w:val="00130468"/>
    <w:rsid w:val="00134785"/>
    <w:rsid w:val="001A210F"/>
    <w:rsid w:val="00290495"/>
    <w:rsid w:val="005D16B8"/>
    <w:rsid w:val="00777FCA"/>
    <w:rsid w:val="009C33E8"/>
    <w:rsid w:val="00F7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04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A21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1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</dc:creator>
  <cp:lastModifiedBy>carol</cp:lastModifiedBy>
  <cp:revision>4</cp:revision>
  <cp:lastPrinted>2017-08-07T00:04:00Z</cp:lastPrinted>
  <dcterms:created xsi:type="dcterms:W3CDTF">2017-08-07T00:37:00Z</dcterms:created>
  <dcterms:modified xsi:type="dcterms:W3CDTF">2017-08-08T06:35:00Z</dcterms:modified>
</cp:coreProperties>
</file>