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695"/>
        <w:gridCol w:w="6655"/>
      </w:tblGrid>
      <w:tr w:rsidR="0044610A" w:rsidRPr="00F01AA5" w:rsidTr="000E20FC">
        <w:tc>
          <w:tcPr>
            <w:tcW w:w="2695" w:type="dxa"/>
            <w:shd w:val="clear" w:color="auto" w:fill="F2F2F2"/>
          </w:tcPr>
          <w:p w:rsidR="0044610A" w:rsidRPr="00F01AA5" w:rsidRDefault="0044610A" w:rsidP="000E20FC">
            <w:pPr>
              <w:spacing w:after="0" w:line="240" w:lineRule="auto"/>
              <w:rPr>
                <w:rFonts w:ascii="Arial" w:eastAsia="Calibri" w:hAnsi="Arial" w:cs="Arial"/>
              </w:rPr>
            </w:pPr>
            <w:r>
              <w:rPr>
                <w:rFonts w:ascii="Arial" w:eastAsia="Calibri" w:hAnsi="Arial" w:cs="Arial"/>
              </w:rPr>
              <w:t>Version</w:t>
            </w:r>
            <w:r w:rsidRPr="00F01AA5">
              <w:rPr>
                <w:rFonts w:ascii="Arial" w:eastAsia="Calibri" w:hAnsi="Arial" w:cs="Arial"/>
              </w:rPr>
              <w:t xml:space="preserve"> Number:</w:t>
            </w:r>
          </w:p>
        </w:tc>
        <w:tc>
          <w:tcPr>
            <w:tcW w:w="6655" w:type="dxa"/>
            <w:shd w:val="clear" w:color="auto" w:fill="auto"/>
          </w:tcPr>
          <w:p w:rsidR="0044610A" w:rsidRPr="00F01AA5" w:rsidRDefault="0044610A" w:rsidP="000E20FC">
            <w:pPr>
              <w:spacing w:after="0" w:line="240" w:lineRule="auto"/>
              <w:rPr>
                <w:rFonts w:ascii="Arial" w:eastAsia="Calibri" w:hAnsi="Arial" w:cs="Arial"/>
              </w:rPr>
            </w:pPr>
            <w:r>
              <w:rPr>
                <w:rFonts w:ascii="Arial" w:eastAsia="Calibri" w:hAnsi="Arial" w:cs="Arial"/>
                <w:color w:val="808080"/>
              </w:rPr>
              <w:t>Version 1</w:t>
            </w:r>
          </w:p>
        </w:tc>
      </w:tr>
      <w:tr w:rsidR="0044610A" w:rsidRPr="00F01AA5" w:rsidTr="000E20FC">
        <w:tc>
          <w:tcPr>
            <w:tcW w:w="2695" w:type="dxa"/>
            <w:shd w:val="clear" w:color="auto" w:fill="F2F2F2"/>
          </w:tcPr>
          <w:p w:rsidR="0044610A" w:rsidRPr="00F01AA5" w:rsidRDefault="0044610A" w:rsidP="000E20FC">
            <w:pPr>
              <w:spacing w:after="0" w:line="240" w:lineRule="auto"/>
              <w:rPr>
                <w:rFonts w:ascii="Arial" w:eastAsia="Calibri" w:hAnsi="Arial" w:cs="Arial"/>
              </w:rPr>
            </w:pPr>
            <w:r w:rsidRPr="00F01AA5">
              <w:rPr>
                <w:rFonts w:ascii="Arial" w:eastAsia="Calibri" w:hAnsi="Arial" w:cs="Arial"/>
              </w:rPr>
              <w:t xml:space="preserve">Document Name: </w:t>
            </w:r>
          </w:p>
        </w:tc>
        <w:tc>
          <w:tcPr>
            <w:tcW w:w="6655" w:type="dxa"/>
            <w:shd w:val="clear" w:color="auto" w:fill="auto"/>
          </w:tcPr>
          <w:p w:rsidR="0044610A" w:rsidRPr="00F01AA5" w:rsidRDefault="0061780B" w:rsidP="000E20FC">
            <w:pPr>
              <w:spacing w:after="0" w:line="240" w:lineRule="auto"/>
              <w:rPr>
                <w:rFonts w:ascii="Arial" w:eastAsia="Calibri" w:hAnsi="Arial" w:cs="Arial"/>
              </w:rPr>
            </w:pPr>
            <w:r>
              <w:rPr>
                <w:rFonts w:ascii="Arial" w:eastAsia="Calibri" w:hAnsi="Arial" w:cs="Arial"/>
              </w:rPr>
              <w:t>Risk Management Plan</w:t>
            </w:r>
          </w:p>
        </w:tc>
      </w:tr>
      <w:tr w:rsidR="0044610A" w:rsidRPr="00F01AA5" w:rsidTr="000E20FC">
        <w:tc>
          <w:tcPr>
            <w:tcW w:w="2695" w:type="dxa"/>
            <w:shd w:val="clear" w:color="auto" w:fill="F2F2F2"/>
          </w:tcPr>
          <w:p w:rsidR="0044610A" w:rsidRPr="00F01AA5" w:rsidRDefault="0044610A" w:rsidP="000E20FC">
            <w:pPr>
              <w:spacing w:after="0" w:line="240" w:lineRule="auto"/>
              <w:rPr>
                <w:rFonts w:ascii="Arial" w:eastAsia="Calibri" w:hAnsi="Arial" w:cs="Arial"/>
              </w:rPr>
            </w:pPr>
            <w:r w:rsidRPr="00F01AA5">
              <w:rPr>
                <w:rFonts w:ascii="Arial" w:eastAsia="Calibri" w:hAnsi="Arial" w:cs="Arial"/>
              </w:rPr>
              <w:t>Effective Date:</w:t>
            </w:r>
          </w:p>
        </w:tc>
        <w:tc>
          <w:tcPr>
            <w:tcW w:w="6655" w:type="dxa"/>
            <w:shd w:val="clear" w:color="auto" w:fill="auto"/>
          </w:tcPr>
          <w:p w:rsidR="0044610A" w:rsidRPr="00F01AA5" w:rsidRDefault="00DA5EF4" w:rsidP="00DA5EF4">
            <w:pPr>
              <w:spacing w:after="0" w:line="240" w:lineRule="auto"/>
              <w:rPr>
                <w:rFonts w:ascii="Arial" w:eastAsia="Calibri" w:hAnsi="Arial" w:cs="Arial"/>
              </w:rPr>
            </w:pPr>
            <w:r>
              <w:rPr>
                <w:rFonts w:ascii="Arial" w:eastAsia="Calibri" w:hAnsi="Arial" w:cs="Arial"/>
                <w:color w:val="808080"/>
              </w:rPr>
              <w:t>18</w:t>
            </w:r>
            <w:r w:rsidR="0044610A" w:rsidRPr="00F01AA5">
              <w:rPr>
                <w:rFonts w:ascii="Arial" w:eastAsia="Calibri" w:hAnsi="Arial" w:cs="Arial"/>
                <w:color w:val="808080"/>
                <w:vertAlign w:val="superscript"/>
              </w:rPr>
              <w:t>th</w:t>
            </w:r>
            <w:r w:rsidR="0044610A" w:rsidRPr="00F01AA5">
              <w:rPr>
                <w:rFonts w:ascii="Arial" w:eastAsia="Calibri" w:hAnsi="Arial" w:cs="Arial"/>
                <w:color w:val="808080"/>
              </w:rPr>
              <w:t xml:space="preserve"> </w:t>
            </w:r>
            <w:r>
              <w:rPr>
                <w:rFonts w:ascii="Arial" w:eastAsia="Calibri" w:hAnsi="Arial" w:cs="Arial"/>
                <w:color w:val="808080"/>
              </w:rPr>
              <w:t>September</w:t>
            </w:r>
            <w:r w:rsidR="0044610A" w:rsidRPr="00F01AA5">
              <w:rPr>
                <w:rFonts w:ascii="Arial" w:eastAsia="Calibri" w:hAnsi="Arial" w:cs="Arial"/>
                <w:color w:val="808080"/>
              </w:rPr>
              <w:t>, 2018</w:t>
            </w:r>
          </w:p>
        </w:tc>
      </w:tr>
      <w:tr w:rsidR="0044610A" w:rsidRPr="00F01AA5" w:rsidTr="000E20FC">
        <w:tc>
          <w:tcPr>
            <w:tcW w:w="2695" w:type="dxa"/>
            <w:shd w:val="clear" w:color="auto" w:fill="F2F2F2"/>
          </w:tcPr>
          <w:p w:rsidR="0044610A" w:rsidRPr="00F01AA5" w:rsidRDefault="0044610A" w:rsidP="000E20FC">
            <w:pPr>
              <w:spacing w:after="0" w:line="240" w:lineRule="auto"/>
              <w:rPr>
                <w:rFonts w:ascii="Arial" w:eastAsia="Calibri" w:hAnsi="Arial" w:cs="Arial"/>
              </w:rPr>
            </w:pPr>
            <w:r w:rsidRPr="00F01AA5">
              <w:rPr>
                <w:rFonts w:ascii="Arial" w:eastAsia="Calibri" w:hAnsi="Arial" w:cs="Arial"/>
              </w:rPr>
              <w:t>Document Status:</w:t>
            </w:r>
          </w:p>
        </w:tc>
        <w:tc>
          <w:tcPr>
            <w:tcW w:w="6655" w:type="dxa"/>
            <w:shd w:val="clear" w:color="auto" w:fill="auto"/>
          </w:tcPr>
          <w:p w:rsidR="0044610A" w:rsidRPr="00F01AA5" w:rsidRDefault="0044610A" w:rsidP="000E20FC">
            <w:pPr>
              <w:spacing w:after="0" w:line="240" w:lineRule="auto"/>
              <w:rPr>
                <w:rFonts w:ascii="Arial" w:eastAsia="Calibri" w:hAnsi="Arial" w:cs="Arial"/>
              </w:rPr>
            </w:pPr>
          </w:p>
        </w:tc>
      </w:tr>
    </w:tbl>
    <w:p w:rsidR="00F6756C" w:rsidRDefault="00C10240" w:rsidP="00C10240">
      <w:pPr>
        <w:spacing w:before="120" w:after="180" w:line="240" w:lineRule="auto"/>
        <w:rPr>
          <w:b/>
          <w:bCs/>
        </w:rPr>
      </w:pPr>
      <w:r w:rsidRPr="00C10240">
        <w:rPr>
          <w:b/>
          <w:bCs/>
        </w:rPr>
        <w:t xml:space="preserve">Adapted from the </w:t>
      </w:r>
      <w:proofErr w:type="spellStart"/>
      <w:r w:rsidRPr="00C10240">
        <w:rPr>
          <w:b/>
          <w:bCs/>
        </w:rPr>
        <w:t>UniSA</w:t>
      </w:r>
      <w:proofErr w:type="spellEnd"/>
      <w:r w:rsidRPr="00C10240">
        <w:rPr>
          <w:b/>
          <w:bCs/>
        </w:rPr>
        <w:t xml:space="preserve"> Sport Club Risk Assessment Template</w:t>
      </w:r>
    </w:p>
    <w:p w:rsidR="00C10240" w:rsidRDefault="00C10240" w:rsidP="00C10240">
      <w:pPr>
        <w:spacing w:before="120" w:after="180" w:line="240" w:lineRule="auto"/>
      </w:pPr>
      <w:r w:rsidRPr="00C10240">
        <w:rPr>
          <w:b/>
          <w:sz w:val="24"/>
          <w:szCs w:val="24"/>
        </w:rPr>
        <w:t>Introduction</w:t>
      </w:r>
      <w:r>
        <w:rPr>
          <w:b/>
          <w:sz w:val="24"/>
          <w:szCs w:val="24"/>
        </w:rPr>
        <w:br/>
      </w:r>
      <w:r>
        <w:t>The Burnside Hockey Club</w:t>
      </w:r>
      <w:r w:rsidR="0037389A">
        <w:t xml:space="preserve"> (BHC)</w:t>
      </w:r>
      <w:r>
        <w:t xml:space="preserve"> needs to identify, evaluate and manage risks associated with the members and that having an up to date, effective risk management process in place is crucial to this as well as an important step to establishing quality Club governance.</w:t>
      </w:r>
      <w:r>
        <w:br/>
      </w:r>
      <w:r>
        <w:br/>
        <w:t>The Club needs to meets its legal responsibility to take reasonable steps to reduce the likelihood of injury to its members and others involved in its activities as a result of any foreseeable risks.  By implementing this plan, the Club is committed to establishing a safe environment for its members and has committed to the implementation and ongoing maintenance of this plan.</w:t>
      </w:r>
    </w:p>
    <w:p w:rsidR="00C10240" w:rsidRDefault="00C10240" w:rsidP="00C10240">
      <w:pPr>
        <w:spacing w:before="120" w:after="180" w:line="240" w:lineRule="auto"/>
      </w:pPr>
    </w:p>
    <w:p w:rsidR="00C10240" w:rsidRDefault="00C10240" w:rsidP="00C10240">
      <w:pPr>
        <w:spacing w:before="120" w:after="180" w:line="240" w:lineRule="auto"/>
      </w:pPr>
      <w:r>
        <w:rPr>
          <w:b/>
          <w:sz w:val="24"/>
          <w:szCs w:val="24"/>
        </w:rPr>
        <w:t>Purpose</w:t>
      </w:r>
      <w:r>
        <w:rPr>
          <w:b/>
          <w:sz w:val="24"/>
          <w:szCs w:val="24"/>
        </w:rPr>
        <w:br/>
      </w:r>
      <w:r>
        <w:t xml:space="preserve">Risk is an inherent component of sport delivery and as a result, quality risk management processes seek to assist Burnside </w:t>
      </w:r>
      <w:r w:rsidR="0037389A">
        <w:t>Hockey Club to identify, assess and manage potential risks before they occur.</w:t>
      </w:r>
    </w:p>
    <w:p w:rsidR="0037389A" w:rsidRPr="00C10240" w:rsidRDefault="0037389A" w:rsidP="00C10240">
      <w:pPr>
        <w:spacing w:before="120" w:after="180" w:line="240" w:lineRule="auto"/>
      </w:pPr>
      <w:r>
        <w:t>A risk is defined as anything untoward that can affect Burnside Hockey Club by creating exposure to potential loss or damage.  The purpose of the risk management plan is to create a proactive approach to the identification, analysis, assessment, control and avoidance, minimisation or elimination of unacceptable risks rather than a re-active approach, hence creating a safer environment for its members.</w:t>
      </w:r>
    </w:p>
    <w:p w:rsidR="00C84A6B" w:rsidRDefault="0037389A" w:rsidP="00C84A6B">
      <w:pPr>
        <w:spacing w:before="120" w:after="180" w:line="240" w:lineRule="auto"/>
        <w:rPr>
          <w:b/>
          <w:sz w:val="28"/>
          <w:szCs w:val="28"/>
        </w:rPr>
      </w:pPr>
      <w:r w:rsidRPr="0037389A">
        <w:t>BHC recognises that effective risk management is an ongoing process and must be monitored at all times.</w:t>
      </w:r>
      <w:r w:rsidR="00C84A6B">
        <w:br/>
      </w:r>
      <w:r w:rsidR="00C84A6B">
        <w:br/>
      </w:r>
      <w:r w:rsidR="00C10240" w:rsidRPr="00C10240">
        <w:rPr>
          <w:b/>
          <w:sz w:val="28"/>
          <w:szCs w:val="28"/>
        </w:rPr>
        <w:t>The Six Step Risk Management Process</w:t>
      </w:r>
    </w:p>
    <w:p w:rsidR="00C84A6B" w:rsidRDefault="00C84A6B" w:rsidP="00C84A6B">
      <w:pPr>
        <w:spacing w:before="120" w:after="180" w:line="240" w:lineRule="auto"/>
        <w:jc w:val="center"/>
        <w:rPr>
          <w:b/>
          <w:sz w:val="28"/>
          <w:szCs w:val="28"/>
        </w:rPr>
      </w:pPr>
    </w:p>
    <w:p w:rsidR="00C10240" w:rsidRPr="00C84A6B" w:rsidRDefault="00C84A6B" w:rsidP="00C84A6B">
      <w:pPr>
        <w:spacing w:before="120" w:after="180" w:line="240" w:lineRule="auto"/>
        <w:jc w:val="center"/>
      </w:pPr>
      <w:r>
        <w:rPr>
          <w:b/>
          <w:sz w:val="28"/>
          <w:szCs w:val="28"/>
        </w:rPr>
        <w:lastRenderedPageBreak/>
        <w:br/>
      </w:r>
      <w:r w:rsidR="0037389A">
        <w:rPr>
          <w:b/>
          <w:sz w:val="28"/>
          <w:szCs w:val="28"/>
        </w:rPr>
        <w:br/>
      </w:r>
      <w:r w:rsidR="0037389A">
        <w:rPr>
          <w:b/>
          <w:noProof/>
          <w:sz w:val="28"/>
          <w:szCs w:val="28"/>
          <w:lang w:eastAsia="en-AU"/>
        </w:rPr>
        <w:drawing>
          <wp:inline distT="0" distB="0" distL="0" distR="0" wp14:anchorId="6B0310FB" wp14:editId="6FAF60B8">
            <wp:extent cx="4324350" cy="2823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2823592"/>
                    </a:xfrm>
                    <a:prstGeom prst="rect">
                      <a:avLst/>
                    </a:prstGeom>
                    <a:noFill/>
                    <a:ln>
                      <a:noFill/>
                    </a:ln>
                  </pic:spPr>
                </pic:pic>
              </a:graphicData>
            </a:graphic>
          </wp:inline>
        </w:drawing>
      </w:r>
    </w:p>
    <w:p w:rsidR="00C10240" w:rsidRDefault="003915B2" w:rsidP="00C10240">
      <w:pPr>
        <w:spacing w:before="120" w:after="180" w:line="240" w:lineRule="auto"/>
        <w:rPr>
          <w:b/>
          <w:sz w:val="24"/>
          <w:szCs w:val="24"/>
        </w:rPr>
      </w:pPr>
      <w:r>
        <w:rPr>
          <w:b/>
          <w:sz w:val="24"/>
          <w:szCs w:val="24"/>
        </w:rPr>
        <w:t>STEP</w:t>
      </w:r>
      <w:r w:rsidR="00C10240">
        <w:rPr>
          <w:b/>
          <w:sz w:val="24"/>
          <w:szCs w:val="24"/>
        </w:rPr>
        <w:t xml:space="preserve"> 1 – Content</w:t>
      </w:r>
      <w:r w:rsidR="00C84A6B">
        <w:rPr>
          <w:b/>
          <w:sz w:val="24"/>
          <w:szCs w:val="24"/>
        </w:rPr>
        <w:br/>
      </w:r>
      <w:proofErr w:type="gramStart"/>
      <w:r w:rsidR="00C84A6B" w:rsidRPr="00C84A6B">
        <w:rPr>
          <w:sz w:val="24"/>
          <w:szCs w:val="24"/>
        </w:rPr>
        <w:t>There</w:t>
      </w:r>
      <w:proofErr w:type="gramEnd"/>
      <w:r w:rsidR="00C84A6B" w:rsidRPr="00C84A6B">
        <w:rPr>
          <w:sz w:val="24"/>
          <w:szCs w:val="24"/>
        </w:rPr>
        <w:t xml:space="preserve"> are many areas where a risk can occur that can impact the success of an organisation - A ‘risk’ is more than just a physical risk and may also include:</w:t>
      </w:r>
    </w:p>
    <w:p w:rsidR="0037389A" w:rsidRDefault="0037389A" w:rsidP="0037389A">
      <w:pPr>
        <w:pStyle w:val="ListParagraph"/>
        <w:numPr>
          <w:ilvl w:val="0"/>
          <w:numId w:val="2"/>
        </w:numPr>
        <w:spacing w:before="120" w:after="180" w:line="240" w:lineRule="auto"/>
        <w:rPr>
          <w:b/>
          <w:sz w:val="24"/>
          <w:szCs w:val="24"/>
        </w:rPr>
      </w:pPr>
      <w:r>
        <w:rPr>
          <w:b/>
          <w:sz w:val="24"/>
          <w:szCs w:val="24"/>
        </w:rPr>
        <w:t>Financial</w:t>
      </w:r>
    </w:p>
    <w:p w:rsidR="0037389A" w:rsidRDefault="0037389A" w:rsidP="0037389A">
      <w:pPr>
        <w:pStyle w:val="ListParagraph"/>
        <w:numPr>
          <w:ilvl w:val="0"/>
          <w:numId w:val="2"/>
        </w:numPr>
        <w:spacing w:before="120" w:after="180" w:line="240" w:lineRule="auto"/>
        <w:rPr>
          <w:b/>
          <w:sz w:val="24"/>
          <w:szCs w:val="24"/>
        </w:rPr>
      </w:pPr>
      <w:r>
        <w:rPr>
          <w:b/>
          <w:sz w:val="24"/>
          <w:szCs w:val="24"/>
        </w:rPr>
        <w:t>Brand</w:t>
      </w:r>
    </w:p>
    <w:p w:rsidR="0037389A" w:rsidRDefault="0037389A" w:rsidP="0037389A">
      <w:pPr>
        <w:pStyle w:val="ListParagraph"/>
        <w:numPr>
          <w:ilvl w:val="0"/>
          <w:numId w:val="2"/>
        </w:numPr>
        <w:spacing w:before="120" w:after="180" w:line="240" w:lineRule="auto"/>
        <w:rPr>
          <w:b/>
          <w:sz w:val="24"/>
          <w:szCs w:val="24"/>
        </w:rPr>
      </w:pPr>
      <w:r>
        <w:rPr>
          <w:b/>
          <w:sz w:val="24"/>
          <w:szCs w:val="24"/>
        </w:rPr>
        <w:t>Member services</w:t>
      </w:r>
    </w:p>
    <w:p w:rsidR="0037389A" w:rsidRDefault="0037389A" w:rsidP="0037389A">
      <w:pPr>
        <w:pStyle w:val="ListParagraph"/>
        <w:numPr>
          <w:ilvl w:val="0"/>
          <w:numId w:val="2"/>
        </w:numPr>
        <w:spacing w:before="120" w:after="180" w:line="240" w:lineRule="auto"/>
        <w:rPr>
          <w:b/>
          <w:sz w:val="24"/>
          <w:szCs w:val="24"/>
        </w:rPr>
      </w:pPr>
      <w:r>
        <w:rPr>
          <w:b/>
          <w:sz w:val="24"/>
          <w:szCs w:val="24"/>
        </w:rPr>
        <w:t>Sports competition/activities</w:t>
      </w:r>
    </w:p>
    <w:p w:rsidR="0037389A" w:rsidRDefault="0037389A" w:rsidP="0037389A">
      <w:pPr>
        <w:pStyle w:val="ListParagraph"/>
        <w:numPr>
          <w:ilvl w:val="0"/>
          <w:numId w:val="2"/>
        </w:numPr>
        <w:spacing w:before="120" w:after="180" w:line="240" w:lineRule="auto"/>
        <w:rPr>
          <w:b/>
          <w:sz w:val="24"/>
          <w:szCs w:val="24"/>
        </w:rPr>
      </w:pPr>
      <w:r>
        <w:rPr>
          <w:b/>
          <w:sz w:val="24"/>
          <w:szCs w:val="24"/>
        </w:rPr>
        <w:t>Social events</w:t>
      </w:r>
    </w:p>
    <w:p w:rsidR="00C10240" w:rsidRDefault="003915B2" w:rsidP="00C10240">
      <w:pPr>
        <w:spacing w:before="120" w:after="180" w:line="240" w:lineRule="auto"/>
        <w:rPr>
          <w:b/>
          <w:sz w:val="24"/>
          <w:szCs w:val="24"/>
        </w:rPr>
      </w:pPr>
      <w:r>
        <w:rPr>
          <w:b/>
          <w:sz w:val="24"/>
          <w:szCs w:val="24"/>
        </w:rPr>
        <w:t>STEP</w:t>
      </w:r>
      <w:r w:rsidR="00C10240">
        <w:rPr>
          <w:b/>
          <w:sz w:val="24"/>
          <w:szCs w:val="24"/>
        </w:rPr>
        <w:t xml:space="preserve"> 2 – Identify</w:t>
      </w:r>
    </w:p>
    <w:p w:rsidR="00C84A6B" w:rsidRPr="00C84A6B" w:rsidRDefault="00C84A6B" w:rsidP="00C84A6B">
      <w:pPr>
        <w:spacing w:before="120" w:after="180" w:line="240" w:lineRule="auto"/>
      </w:pPr>
      <w:r>
        <w:t xml:space="preserve">BHC encourages all members to assist the Management Committee to identify potential risks.  Each member will be involved in different areas of the Club </w:t>
      </w:r>
      <w:r w:rsidRPr="00C84A6B">
        <w:t>and have different skill sets, experiences, interests, and roles.</w:t>
      </w:r>
      <w:r>
        <w:t xml:space="preserve"> </w:t>
      </w:r>
      <w:r w:rsidRPr="00C84A6B">
        <w:t>For example, coaches and players may be in a better position than the treasurer to identify risk associated with training sessions and equipment.</w:t>
      </w:r>
      <w:r>
        <w:t xml:space="preserve"> </w:t>
      </w:r>
      <w:r w:rsidRPr="00C84A6B">
        <w:t xml:space="preserve">Some useful techniques to help identify risks include: </w:t>
      </w:r>
    </w:p>
    <w:p w:rsidR="00C84A6B" w:rsidRPr="00C84A6B" w:rsidRDefault="00C84A6B" w:rsidP="00C84A6B">
      <w:pPr>
        <w:pStyle w:val="ListParagraph"/>
        <w:numPr>
          <w:ilvl w:val="0"/>
          <w:numId w:val="4"/>
        </w:numPr>
        <w:spacing w:before="120" w:after="180" w:line="240" w:lineRule="auto"/>
      </w:pPr>
      <w:r w:rsidRPr="00C84A6B">
        <w:rPr>
          <w:b/>
          <w:bCs/>
        </w:rPr>
        <w:lastRenderedPageBreak/>
        <w:t xml:space="preserve">Brainstorming </w:t>
      </w:r>
      <w:r w:rsidRPr="00C84A6B">
        <w:t xml:space="preserve">– Get the committee and a range of club members together and brainstorm the potential risks to your club across a variety of context </w:t>
      </w:r>
    </w:p>
    <w:p w:rsidR="00C84A6B" w:rsidRPr="00C84A6B" w:rsidRDefault="00C84A6B" w:rsidP="00C84A6B">
      <w:pPr>
        <w:pStyle w:val="ListParagraph"/>
        <w:numPr>
          <w:ilvl w:val="0"/>
          <w:numId w:val="4"/>
        </w:numPr>
        <w:spacing w:before="120" w:after="180" w:line="240" w:lineRule="auto"/>
      </w:pPr>
      <w:r w:rsidRPr="00C84A6B">
        <w:rPr>
          <w:b/>
          <w:bCs/>
        </w:rPr>
        <w:t xml:space="preserve">Incident review </w:t>
      </w:r>
      <w:r w:rsidR="0095450A">
        <w:t>–</w:t>
      </w:r>
      <w:r w:rsidRPr="00C84A6B">
        <w:t xml:space="preserve"> </w:t>
      </w:r>
      <w:r w:rsidR="0095450A">
        <w:t>Reviewing past events will help</w:t>
      </w:r>
      <w:r w:rsidRPr="00C84A6B">
        <w:t xml:space="preserve"> to generate a very real examples of the risks tha</w:t>
      </w:r>
      <w:r w:rsidR="0095450A">
        <w:t xml:space="preserve">t remain in the </w:t>
      </w:r>
      <w:proofErr w:type="gramStart"/>
      <w:r w:rsidR="0095450A">
        <w:t>Club’s  facilities</w:t>
      </w:r>
      <w:proofErr w:type="gramEnd"/>
      <w:r w:rsidRPr="00C84A6B">
        <w:t xml:space="preserve">, activities or functions. </w:t>
      </w:r>
    </w:p>
    <w:p w:rsidR="0095450A" w:rsidRDefault="00C84A6B" w:rsidP="00C84A6B">
      <w:pPr>
        <w:pStyle w:val="ListParagraph"/>
        <w:numPr>
          <w:ilvl w:val="0"/>
          <w:numId w:val="4"/>
        </w:numPr>
        <w:spacing w:before="120" w:after="180" w:line="240" w:lineRule="auto"/>
      </w:pPr>
      <w:r w:rsidRPr="0095450A">
        <w:rPr>
          <w:b/>
          <w:bCs/>
        </w:rPr>
        <w:t xml:space="preserve">Research </w:t>
      </w:r>
      <w:r w:rsidRPr="00C84A6B">
        <w:t xml:space="preserve">- Talk to people who run groups similar to </w:t>
      </w:r>
      <w:r w:rsidR="0095450A">
        <w:t>BHC</w:t>
      </w:r>
      <w:r w:rsidRPr="00C84A6B">
        <w:t xml:space="preserve"> to find out what risks they have encountered. Look into to any support resources that may exist </w:t>
      </w:r>
      <w:r w:rsidR="0095450A">
        <w:t>to manage risk.</w:t>
      </w:r>
    </w:p>
    <w:p w:rsidR="00C84A6B" w:rsidRPr="00C84A6B" w:rsidRDefault="00C84A6B" w:rsidP="00C84A6B">
      <w:pPr>
        <w:pStyle w:val="ListParagraph"/>
        <w:numPr>
          <w:ilvl w:val="0"/>
          <w:numId w:val="4"/>
        </w:numPr>
        <w:spacing w:before="120" w:after="180" w:line="240" w:lineRule="auto"/>
      </w:pPr>
      <w:r w:rsidRPr="0095450A">
        <w:rPr>
          <w:b/>
          <w:bCs/>
        </w:rPr>
        <w:t xml:space="preserve">Guidelines </w:t>
      </w:r>
      <w:r w:rsidRPr="00C84A6B">
        <w:t xml:space="preserve">– </w:t>
      </w:r>
      <w:proofErr w:type="gramStart"/>
      <w:r w:rsidR="0095450A">
        <w:t xml:space="preserve">Review </w:t>
      </w:r>
      <w:r w:rsidRPr="00C84A6B">
        <w:t xml:space="preserve"> guidelines</w:t>
      </w:r>
      <w:proofErr w:type="gramEnd"/>
      <w:r w:rsidRPr="00C84A6B">
        <w:t xml:space="preserve"> relevant to </w:t>
      </w:r>
      <w:r w:rsidR="0095450A">
        <w:t xml:space="preserve">hockey, </w:t>
      </w:r>
      <w:r w:rsidRPr="00C84A6B">
        <w:t xml:space="preserve"> e.g. coach qualifications, equipment standards, club governance requirements etc. </w:t>
      </w:r>
    </w:p>
    <w:p w:rsidR="00C84A6B" w:rsidRPr="00C84A6B" w:rsidRDefault="00C84A6B" w:rsidP="00C84A6B">
      <w:pPr>
        <w:pStyle w:val="ListParagraph"/>
        <w:numPr>
          <w:ilvl w:val="0"/>
          <w:numId w:val="4"/>
        </w:numPr>
        <w:spacing w:before="120" w:after="180" w:line="240" w:lineRule="auto"/>
      </w:pPr>
      <w:r w:rsidRPr="00C84A6B">
        <w:rPr>
          <w:b/>
          <w:bCs/>
        </w:rPr>
        <w:t xml:space="preserve">Site visits </w:t>
      </w:r>
      <w:r w:rsidRPr="00C84A6B">
        <w:t>–</w:t>
      </w:r>
      <w:r w:rsidR="0095450A">
        <w:t xml:space="preserve"> I</w:t>
      </w:r>
      <w:r w:rsidRPr="00C84A6B">
        <w:t xml:space="preserve">nspect the equipment you use, watch training sessions, games, events etc. and make notes on possible risks. </w:t>
      </w:r>
    </w:p>
    <w:p w:rsidR="00C10240" w:rsidRPr="00C84A6B" w:rsidRDefault="00C84A6B" w:rsidP="00C10240">
      <w:pPr>
        <w:pStyle w:val="ListParagraph"/>
        <w:numPr>
          <w:ilvl w:val="0"/>
          <w:numId w:val="4"/>
        </w:numPr>
        <w:spacing w:before="120" w:after="180" w:line="240" w:lineRule="auto"/>
      </w:pPr>
      <w:r w:rsidRPr="00C84A6B">
        <w:rPr>
          <w:b/>
          <w:bCs/>
        </w:rPr>
        <w:t xml:space="preserve">Scenario </w:t>
      </w:r>
      <w:r w:rsidRPr="00C84A6B">
        <w:t>– Go through some different</w:t>
      </w:r>
      <w:r w:rsidR="0095450A">
        <w:t xml:space="preserve"> scenarios to identify how the C</w:t>
      </w:r>
      <w:r w:rsidRPr="00C84A6B">
        <w:t xml:space="preserve">lub is positioned to handle these e.g. if there is a serious injury do you have the required first aid equipment and qualifications, do you have relevant emergency contact details etc. </w:t>
      </w:r>
    </w:p>
    <w:p w:rsidR="0095450A" w:rsidRDefault="0095450A" w:rsidP="0095450A">
      <w:pPr>
        <w:spacing w:before="120" w:after="180" w:line="240" w:lineRule="auto"/>
        <w:rPr>
          <w:b/>
          <w:sz w:val="24"/>
          <w:szCs w:val="24"/>
        </w:rPr>
      </w:pPr>
      <w:r>
        <w:rPr>
          <w:b/>
          <w:sz w:val="24"/>
          <w:szCs w:val="24"/>
        </w:rPr>
        <w:t>S</w:t>
      </w:r>
      <w:r w:rsidR="003915B2">
        <w:rPr>
          <w:b/>
          <w:sz w:val="24"/>
          <w:szCs w:val="24"/>
        </w:rPr>
        <w:t>TEP</w:t>
      </w:r>
      <w:r>
        <w:rPr>
          <w:b/>
          <w:sz w:val="24"/>
          <w:szCs w:val="24"/>
        </w:rPr>
        <w:t xml:space="preserve"> 3 – Analyse</w:t>
      </w:r>
    </w:p>
    <w:p w:rsidR="0095450A" w:rsidRPr="0095450A" w:rsidRDefault="0095450A" w:rsidP="0095450A">
      <w:pPr>
        <w:spacing w:before="120" w:after="180" w:line="240" w:lineRule="auto"/>
      </w:pPr>
      <w:r w:rsidRPr="0095450A">
        <w:t xml:space="preserve">Once a risk has been identified, the next step is to determine what the likelihood and the consequence of the risk is. The following tables/descriptions enable the club to determine both the level of likelihood (A, B, C, D, E) and level of consequence (1, 2, 3, 4, </w:t>
      </w:r>
      <w:proofErr w:type="gramStart"/>
      <w:r w:rsidRPr="0095450A">
        <w:t>5</w:t>
      </w:r>
      <w:proofErr w:type="gramEnd"/>
      <w:r w:rsidRPr="0095450A">
        <w:t>) for each risk. These levels then enable the risk to be evaluated in step 4.</w:t>
      </w:r>
      <w:r>
        <w:br/>
      </w:r>
      <w:r>
        <w:br/>
      </w:r>
      <w:r w:rsidRPr="0095450A">
        <w:rPr>
          <w:b/>
          <w:bCs/>
          <w:sz w:val="24"/>
          <w:szCs w:val="24"/>
        </w:rPr>
        <w:t>Likelihood:</w:t>
      </w:r>
      <w:r w:rsidRPr="0095450A">
        <w:rPr>
          <w:b/>
          <w:bCs/>
        </w:rPr>
        <w:t xml:space="preserve"> </w:t>
      </w:r>
    </w:p>
    <w:p w:rsidR="0095450A" w:rsidRPr="0095450A" w:rsidRDefault="0095450A" w:rsidP="0095450A">
      <w:pPr>
        <w:spacing w:before="120" w:after="180" w:line="240" w:lineRule="auto"/>
      </w:pPr>
      <w:r w:rsidRPr="0095450A">
        <w:t>Utilise the descriptor table below to provide an indication of the likelihood an identified risk may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6616"/>
      </w:tblGrid>
      <w:tr w:rsidR="0095450A" w:rsidRPr="0095450A" w:rsidTr="003915B2">
        <w:trPr>
          <w:trHeight w:val="423"/>
        </w:trPr>
        <w:tc>
          <w:tcPr>
            <w:tcW w:w="959" w:type="dxa"/>
            <w:shd w:val="clear" w:color="auto" w:fill="548DD4" w:themeFill="text2" w:themeFillTint="99"/>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b/>
                <w:bCs/>
                <w:color w:val="000000"/>
              </w:rPr>
              <w:t xml:space="preserve">LEVEL </w:t>
            </w:r>
          </w:p>
        </w:tc>
        <w:tc>
          <w:tcPr>
            <w:tcW w:w="1701" w:type="dxa"/>
            <w:shd w:val="clear" w:color="auto" w:fill="548DD4" w:themeFill="text2" w:themeFillTint="99"/>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b/>
                <w:bCs/>
                <w:color w:val="000000"/>
              </w:rPr>
              <w:t xml:space="preserve">CATEGORY </w:t>
            </w:r>
          </w:p>
        </w:tc>
        <w:tc>
          <w:tcPr>
            <w:tcW w:w="6616" w:type="dxa"/>
            <w:shd w:val="clear" w:color="auto" w:fill="548DD4" w:themeFill="text2" w:themeFillTint="99"/>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b/>
                <w:bCs/>
                <w:color w:val="000000"/>
              </w:rPr>
              <w:t xml:space="preserve">DESCRIPTION </w:t>
            </w:r>
          </w:p>
        </w:tc>
      </w:tr>
      <w:tr w:rsidR="0095450A" w:rsidRPr="0095450A" w:rsidTr="003915B2">
        <w:trPr>
          <w:trHeight w:val="341"/>
        </w:trPr>
        <w:tc>
          <w:tcPr>
            <w:tcW w:w="959" w:type="dxa"/>
            <w:shd w:val="clear" w:color="auto" w:fill="548DD4" w:themeFill="text2" w:themeFillTint="99"/>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b/>
                <w:bCs/>
                <w:color w:val="000000"/>
              </w:rPr>
              <w:t xml:space="preserve">A </w:t>
            </w:r>
          </w:p>
        </w:tc>
        <w:tc>
          <w:tcPr>
            <w:tcW w:w="1701" w:type="dxa"/>
            <w:shd w:val="clear" w:color="auto" w:fill="B8CCE4" w:themeFill="accent1" w:themeFillTint="66"/>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color w:val="000000"/>
              </w:rPr>
              <w:t xml:space="preserve">Almost Certain </w:t>
            </w:r>
          </w:p>
        </w:tc>
        <w:tc>
          <w:tcPr>
            <w:tcW w:w="6616" w:type="dxa"/>
            <w:shd w:val="clear" w:color="auto" w:fill="B8CCE4" w:themeFill="accent1" w:themeFillTint="66"/>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color w:val="000000"/>
              </w:rPr>
              <w:t xml:space="preserve">There is an expectation that an event/incident will occur (pre/during/post event) </w:t>
            </w:r>
            <w:r w:rsidR="003915B2">
              <w:rPr>
                <w:rFonts w:ascii="Cambria" w:hAnsi="Cambria" w:cs="Cambria"/>
                <w:color w:val="000000"/>
              </w:rPr>
              <w:br/>
            </w:r>
          </w:p>
        </w:tc>
      </w:tr>
      <w:tr w:rsidR="0095450A" w:rsidRPr="0095450A" w:rsidTr="003915B2">
        <w:trPr>
          <w:trHeight w:val="343"/>
        </w:trPr>
        <w:tc>
          <w:tcPr>
            <w:tcW w:w="959" w:type="dxa"/>
            <w:shd w:val="clear" w:color="auto" w:fill="548DD4" w:themeFill="text2" w:themeFillTint="99"/>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b/>
                <w:bCs/>
                <w:color w:val="000000"/>
              </w:rPr>
              <w:t xml:space="preserve">B </w:t>
            </w:r>
          </w:p>
        </w:tc>
        <w:tc>
          <w:tcPr>
            <w:tcW w:w="1701" w:type="dxa"/>
            <w:shd w:val="clear" w:color="auto" w:fill="DBE5F1" w:themeFill="accent1" w:themeFillTint="33"/>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color w:val="000000"/>
              </w:rPr>
              <w:t xml:space="preserve">Likely </w:t>
            </w:r>
          </w:p>
        </w:tc>
        <w:tc>
          <w:tcPr>
            <w:tcW w:w="6616" w:type="dxa"/>
            <w:shd w:val="clear" w:color="auto" w:fill="DBE5F1" w:themeFill="accent1" w:themeFillTint="33"/>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color w:val="000000"/>
              </w:rPr>
              <w:t xml:space="preserve">There is an expectation that an event/incident could occur but not certain to occur </w:t>
            </w:r>
            <w:r w:rsidR="003915B2">
              <w:rPr>
                <w:rFonts w:ascii="Cambria" w:hAnsi="Cambria" w:cs="Cambria"/>
                <w:color w:val="000000"/>
              </w:rPr>
              <w:br/>
            </w:r>
          </w:p>
        </w:tc>
      </w:tr>
      <w:tr w:rsidR="0095450A" w:rsidRPr="0095450A" w:rsidTr="003915B2">
        <w:trPr>
          <w:trHeight w:val="342"/>
        </w:trPr>
        <w:tc>
          <w:tcPr>
            <w:tcW w:w="959" w:type="dxa"/>
            <w:shd w:val="clear" w:color="auto" w:fill="548DD4" w:themeFill="text2" w:themeFillTint="99"/>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b/>
                <w:bCs/>
                <w:color w:val="000000"/>
              </w:rPr>
              <w:t xml:space="preserve">C </w:t>
            </w:r>
          </w:p>
        </w:tc>
        <w:tc>
          <w:tcPr>
            <w:tcW w:w="1701" w:type="dxa"/>
            <w:shd w:val="clear" w:color="auto" w:fill="B8CCE4" w:themeFill="accent1" w:themeFillTint="66"/>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color w:val="000000"/>
              </w:rPr>
              <w:t xml:space="preserve">Slight </w:t>
            </w:r>
          </w:p>
        </w:tc>
        <w:tc>
          <w:tcPr>
            <w:tcW w:w="6616" w:type="dxa"/>
            <w:shd w:val="clear" w:color="auto" w:fill="B8CCE4" w:themeFill="accent1" w:themeFillTint="66"/>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color w:val="000000"/>
              </w:rPr>
              <w:t xml:space="preserve">There is an expectation that an event/incident has equal probability of occurring </w:t>
            </w:r>
            <w:r w:rsidR="003915B2">
              <w:rPr>
                <w:rFonts w:ascii="Cambria" w:hAnsi="Cambria" w:cs="Cambria"/>
                <w:color w:val="000000"/>
              </w:rPr>
              <w:br/>
            </w:r>
          </w:p>
        </w:tc>
      </w:tr>
      <w:tr w:rsidR="0095450A" w:rsidRPr="0095450A" w:rsidTr="003915B2">
        <w:trPr>
          <w:trHeight w:val="342"/>
        </w:trPr>
        <w:tc>
          <w:tcPr>
            <w:tcW w:w="959" w:type="dxa"/>
            <w:shd w:val="clear" w:color="auto" w:fill="548DD4" w:themeFill="text2" w:themeFillTint="99"/>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b/>
                <w:bCs/>
                <w:color w:val="000000"/>
              </w:rPr>
              <w:t xml:space="preserve">D </w:t>
            </w:r>
          </w:p>
        </w:tc>
        <w:tc>
          <w:tcPr>
            <w:tcW w:w="1701" w:type="dxa"/>
            <w:shd w:val="clear" w:color="auto" w:fill="DBE5F1" w:themeFill="accent1" w:themeFillTint="33"/>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color w:val="000000"/>
              </w:rPr>
              <w:t xml:space="preserve">Unlikely </w:t>
            </w:r>
          </w:p>
        </w:tc>
        <w:tc>
          <w:tcPr>
            <w:tcW w:w="6616" w:type="dxa"/>
            <w:shd w:val="clear" w:color="auto" w:fill="DBE5F1" w:themeFill="accent1" w:themeFillTint="33"/>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color w:val="000000"/>
              </w:rPr>
              <w:t xml:space="preserve">There is an expectation that an event/incident is doubtful or improbably </w:t>
            </w:r>
            <w:r w:rsidR="003915B2">
              <w:rPr>
                <w:rFonts w:ascii="Cambria" w:hAnsi="Cambria" w:cs="Cambria"/>
                <w:color w:val="000000"/>
              </w:rPr>
              <w:br/>
            </w:r>
          </w:p>
        </w:tc>
      </w:tr>
      <w:tr w:rsidR="0095450A" w:rsidRPr="0095450A" w:rsidTr="003915B2">
        <w:trPr>
          <w:trHeight w:val="470"/>
        </w:trPr>
        <w:tc>
          <w:tcPr>
            <w:tcW w:w="959" w:type="dxa"/>
            <w:shd w:val="clear" w:color="auto" w:fill="548DD4" w:themeFill="text2" w:themeFillTint="99"/>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b/>
                <w:bCs/>
                <w:color w:val="000000"/>
              </w:rPr>
              <w:t xml:space="preserve">E </w:t>
            </w:r>
          </w:p>
        </w:tc>
        <w:tc>
          <w:tcPr>
            <w:tcW w:w="1701" w:type="dxa"/>
            <w:shd w:val="clear" w:color="auto" w:fill="B8CCE4" w:themeFill="accent1" w:themeFillTint="66"/>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color w:val="000000"/>
              </w:rPr>
              <w:t xml:space="preserve">Rare </w:t>
            </w:r>
          </w:p>
        </w:tc>
        <w:tc>
          <w:tcPr>
            <w:tcW w:w="6616" w:type="dxa"/>
            <w:shd w:val="clear" w:color="auto" w:fill="B8CCE4" w:themeFill="accent1" w:themeFillTint="66"/>
            <w:vAlign w:val="center"/>
          </w:tcPr>
          <w:p w:rsidR="0095450A" w:rsidRPr="0095450A" w:rsidRDefault="0095450A" w:rsidP="003915B2">
            <w:pPr>
              <w:autoSpaceDE w:val="0"/>
              <w:autoSpaceDN w:val="0"/>
              <w:adjustRightInd w:val="0"/>
              <w:spacing w:after="0" w:line="240" w:lineRule="auto"/>
              <w:rPr>
                <w:rFonts w:ascii="Cambria" w:hAnsi="Cambria" w:cs="Cambria"/>
                <w:color w:val="000000"/>
              </w:rPr>
            </w:pPr>
            <w:r w:rsidRPr="0095450A">
              <w:rPr>
                <w:rFonts w:ascii="Cambria" w:hAnsi="Cambria" w:cs="Cambria"/>
                <w:color w:val="000000"/>
              </w:rPr>
              <w:t xml:space="preserve">There is no expectation that the event/incident will occur </w:t>
            </w:r>
          </w:p>
        </w:tc>
      </w:tr>
    </w:tbl>
    <w:p w:rsidR="00C10240" w:rsidRDefault="00C10240" w:rsidP="00C10240">
      <w:pPr>
        <w:spacing w:before="120" w:after="180" w:line="240" w:lineRule="auto"/>
        <w:rPr>
          <w:b/>
          <w:sz w:val="24"/>
          <w:szCs w:val="24"/>
        </w:rPr>
      </w:pPr>
    </w:p>
    <w:p w:rsidR="003915B2" w:rsidRPr="00C10240" w:rsidRDefault="003915B2" w:rsidP="00C10240">
      <w:pPr>
        <w:spacing w:before="120" w:after="180" w:line="240" w:lineRule="auto"/>
      </w:pPr>
      <w:r w:rsidRPr="003915B2">
        <w:rPr>
          <w:b/>
          <w:bCs/>
          <w:sz w:val="24"/>
          <w:szCs w:val="24"/>
        </w:rPr>
        <w:t>Consequence or Impact:</w:t>
      </w:r>
      <w:r w:rsidRPr="003915B2">
        <w:rPr>
          <w:b/>
          <w:bCs/>
        </w:rPr>
        <w:t xml:space="preserve"> </w:t>
      </w:r>
      <w:r w:rsidRPr="003915B2">
        <w:t>Utilise the descriptor below to describe the consequences of an incident/risk should it occur.</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6014"/>
      </w:tblGrid>
      <w:tr w:rsidR="003915B2" w:rsidTr="003915B2">
        <w:trPr>
          <w:trHeight w:val="469"/>
        </w:trPr>
        <w:tc>
          <w:tcPr>
            <w:tcW w:w="959" w:type="dxa"/>
            <w:shd w:val="clear" w:color="auto" w:fill="D9D9D9" w:themeFill="background1" w:themeFillShade="D9"/>
          </w:tcPr>
          <w:p w:rsidR="003915B2" w:rsidRDefault="003915B2">
            <w:pPr>
              <w:pStyle w:val="Default"/>
              <w:rPr>
                <w:sz w:val="22"/>
                <w:szCs w:val="22"/>
              </w:rPr>
            </w:pPr>
            <w:r>
              <w:rPr>
                <w:b/>
                <w:bCs/>
                <w:sz w:val="22"/>
                <w:szCs w:val="22"/>
              </w:rPr>
              <w:t xml:space="preserve">LEVEL </w:t>
            </w:r>
          </w:p>
        </w:tc>
        <w:tc>
          <w:tcPr>
            <w:tcW w:w="1559" w:type="dxa"/>
            <w:shd w:val="clear" w:color="auto" w:fill="D9D9D9" w:themeFill="background1" w:themeFillShade="D9"/>
          </w:tcPr>
          <w:p w:rsidR="003915B2" w:rsidRDefault="003915B2">
            <w:pPr>
              <w:pStyle w:val="Default"/>
              <w:rPr>
                <w:sz w:val="22"/>
                <w:szCs w:val="22"/>
              </w:rPr>
            </w:pPr>
            <w:r>
              <w:rPr>
                <w:b/>
                <w:bCs/>
                <w:sz w:val="22"/>
                <w:szCs w:val="22"/>
              </w:rPr>
              <w:t xml:space="preserve">CATEGORY </w:t>
            </w:r>
          </w:p>
        </w:tc>
        <w:tc>
          <w:tcPr>
            <w:tcW w:w="6014" w:type="dxa"/>
            <w:shd w:val="clear" w:color="auto" w:fill="D9D9D9" w:themeFill="background1" w:themeFillShade="D9"/>
          </w:tcPr>
          <w:p w:rsidR="003915B2" w:rsidRDefault="003915B2">
            <w:pPr>
              <w:pStyle w:val="Default"/>
              <w:rPr>
                <w:sz w:val="22"/>
                <w:szCs w:val="22"/>
              </w:rPr>
            </w:pPr>
            <w:r>
              <w:rPr>
                <w:b/>
                <w:bCs/>
                <w:sz w:val="22"/>
                <w:szCs w:val="22"/>
              </w:rPr>
              <w:t xml:space="preserve">DESCRIPTION </w:t>
            </w:r>
          </w:p>
        </w:tc>
      </w:tr>
      <w:tr w:rsidR="003915B2" w:rsidTr="003915B2">
        <w:trPr>
          <w:trHeight w:val="345"/>
        </w:trPr>
        <w:tc>
          <w:tcPr>
            <w:tcW w:w="959" w:type="dxa"/>
          </w:tcPr>
          <w:p w:rsidR="003915B2" w:rsidRDefault="003915B2" w:rsidP="003915B2">
            <w:pPr>
              <w:pStyle w:val="Default"/>
              <w:rPr>
                <w:sz w:val="20"/>
                <w:szCs w:val="20"/>
              </w:rPr>
            </w:pPr>
            <w:r>
              <w:rPr>
                <w:sz w:val="20"/>
                <w:szCs w:val="20"/>
              </w:rPr>
              <w:t xml:space="preserve">1 </w:t>
            </w:r>
          </w:p>
        </w:tc>
        <w:tc>
          <w:tcPr>
            <w:tcW w:w="1559" w:type="dxa"/>
          </w:tcPr>
          <w:p w:rsidR="003915B2" w:rsidRDefault="003915B2" w:rsidP="003915B2">
            <w:pPr>
              <w:pStyle w:val="Default"/>
              <w:rPr>
                <w:sz w:val="20"/>
                <w:szCs w:val="20"/>
              </w:rPr>
            </w:pPr>
            <w:r>
              <w:rPr>
                <w:sz w:val="20"/>
                <w:szCs w:val="20"/>
              </w:rPr>
              <w:t xml:space="preserve">Negligible </w:t>
            </w:r>
          </w:p>
        </w:tc>
        <w:tc>
          <w:tcPr>
            <w:tcW w:w="6014" w:type="dxa"/>
          </w:tcPr>
          <w:p w:rsidR="003915B2" w:rsidRDefault="003915B2" w:rsidP="003915B2">
            <w:pPr>
              <w:pStyle w:val="Default"/>
              <w:rPr>
                <w:sz w:val="20"/>
                <w:szCs w:val="20"/>
              </w:rPr>
            </w:pPr>
            <w:r>
              <w:rPr>
                <w:rFonts w:cstheme="minorBidi"/>
                <w:sz w:val="20"/>
                <w:szCs w:val="20"/>
              </w:rPr>
              <w:t xml:space="preserve">• </w:t>
            </w:r>
            <w:r>
              <w:rPr>
                <w:sz w:val="20"/>
                <w:szCs w:val="20"/>
              </w:rPr>
              <w:t xml:space="preserve">No injuries – minor first aid (e.g. Band-Aid), short term discomfort (e.g. bruise, headache) </w:t>
            </w:r>
          </w:p>
          <w:p w:rsidR="003915B2" w:rsidRDefault="003915B2" w:rsidP="003915B2">
            <w:pPr>
              <w:pStyle w:val="Default"/>
              <w:rPr>
                <w:sz w:val="20"/>
                <w:szCs w:val="20"/>
              </w:rPr>
            </w:pPr>
            <w:r>
              <w:rPr>
                <w:sz w:val="20"/>
                <w:szCs w:val="20"/>
              </w:rPr>
              <w:t xml:space="preserve">• Low financial loss </w:t>
            </w:r>
          </w:p>
        </w:tc>
      </w:tr>
      <w:tr w:rsidR="003915B2" w:rsidTr="003915B2">
        <w:trPr>
          <w:trHeight w:val="351"/>
        </w:trPr>
        <w:tc>
          <w:tcPr>
            <w:tcW w:w="959" w:type="dxa"/>
          </w:tcPr>
          <w:p w:rsidR="003915B2" w:rsidRDefault="003915B2" w:rsidP="003915B2">
            <w:pPr>
              <w:pStyle w:val="Default"/>
              <w:rPr>
                <w:sz w:val="20"/>
                <w:szCs w:val="20"/>
              </w:rPr>
            </w:pPr>
            <w:r>
              <w:rPr>
                <w:sz w:val="20"/>
                <w:szCs w:val="20"/>
              </w:rPr>
              <w:t xml:space="preserve">2 </w:t>
            </w:r>
          </w:p>
        </w:tc>
        <w:tc>
          <w:tcPr>
            <w:tcW w:w="1559" w:type="dxa"/>
          </w:tcPr>
          <w:p w:rsidR="003915B2" w:rsidRDefault="003915B2" w:rsidP="003915B2">
            <w:pPr>
              <w:pStyle w:val="Default"/>
              <w:rPr>
                <w:sz w:val="20"/>
                <w:szCs w:val="20"/>
              </w:rPr>
            </w:pPr>
            <w:r>
              <w:rPr>
                <w:sz w:val="20"/>
                <w:szCs w:val="20"/>
              </w:rPr>
              <w:t xml:space="preserve">Minor </w:t>
            </w:r>
          </w:p>
        </w:tc>
        <w:tc>
          <w:tcPr>
            <w:tcW w:w="6014" w:type="dxa"/>
          </w:tcPr>
          <w:p w:rsidR="003915B2" w:rsidRDefault="003915B2" w:rsidP="003915B2">
            <w:pPr>
              <w:pStyle w:val="Default"/>
              <w:rPr>
                <w:rFonts w:cstheme="minorBidi"/>
                <w:sz w:val="20"/>
                <w:szCs w:val="20"/>
              </w:rPr>
            </w:pPr>
            <w:r>
              <w:rPr>
                <w:rFonts w:cstheme="minorBidi"/>
                <w:sz w:val="20"/>
                <w:szCs w:val="20"/>
              </w:rPr>
              <w:t xml:space="preserve">• First aid treatment </w:t>
            </w:r>
          </w:p>
          <w:p w:rsidR="003915B2" w:rsidRDefault="003915B2" w:rsidP="003915B2">
            <w:pPr>
              <w:pStyle w:val="Default"/>
              <w:rPr>
                <w:rFonts w:cstheme="minorBidi"/>
                <w:sz w:val="20"/>
                <w:szCs w:val="20"/>
              </w:rPr>
            </w:pPr>
            <w:r>
              <w:rPr>
                <w:rFonts w:cstheme="minorBidi"/>
                <w:sz w:val="20"/>
                <w:szCs w:val="20"/>
              </w:rPr>
              <w:t xml:space="preserve">• Temporary disruption or halting of part or whole of event </w:t>
            </w:r>
          </w:p>
          <w:p w:rsidR="003915B2" w:rsidRDefault="003915B2" w:rsidP="003915B2">
            <w:pPr>
              <w:pStyle w:val="Default"/>
              <w:rPr>
                <w:rFonts w:cstheme="minorBidi"/>
                <w:sz w:val="20"/>
                <w:szCs w:val="20"/>
              </w:rPr>
            </w:pPr>
            <w:r>
              <w:rPr>
                <w:rFonts w:cstheme="minorBidi"/>
                <w:sz w:val="20"/>
                <w:szCs w:val="20"/>
              </w:rPr>
              <w:t xml:space="preserve">• Medium financial loss </w:t>
            </w:r>
          </w:p>
        </w:tc>
      </w:tr>
      <w:tr w:rsidR="003915B2" w:rsidTr="003915B2">
        <w:trPr>
          <w:trHeight w:val="585"/>
        </w:trPr>
        <w:tc>
          <w:tcPr>
            <w:tcW w:w="959" w:type="dxa"/>
          </w:tcPr>
          <w:p w:rsidR="003915B2" w:rsidRDefault="003915B2" w:rsidP="003915B2">
            <w:pPr>
              <w:pStyle w:val="Default"/>
              <w:rPr>
                <w:sz w:val="20"/>
                <w:szCs w:val="20"/>
              </w:rPr>
            </w:pPr>
            <w:r>
              <w:rPr>
                <w:sz w:val="20"/>
                <w:szCs w:val="20"/>
              </w:rPr>
              <w:t xml:space="preserve">3 </w:t>
            </w:r>
          </w:p>
        </w:tc>
        <w:tc>
          <w:tcPr>
            <w:tcW w:w="1559" w:type="dxa"/>
          </w:tcPr>
          <w:p w:rsidR="003915B2" w:rsidRDefault="003915B2" w:rsidP="003915B2">
            <w:pPr>
              <w:pStyle w:val="Default"/>
              <w:rPr>
                <w:sz w:val="20"/>
                <w:szCs w:val="20"/>
              </w:rPr>
            </w:pPr>
            <w:r>
              <w:rPr>
                <w:sz w:val="20"/>
                <w:szCs w:val="20"/>
              </w:rPr>
              <w:t xml:space="preserve">Moderate </w:t>
            </w:r>
          </w:p>
        </w:tc>
        <w:tc>
          <w:tcPr>
            <w:tcW w:w="6014" w:type="dxa"/>
          </w:tcPr>
          <w:p w:rsidR="003915B2" w:rsidRDefault="003915B2" w:rsidP="003915B2">
            <w:pPr>
              <w:pStyle w:val="Default"/>
              <w:rPr>
                <w:sz w:val="20"/>
                <w:szCs w:val="20"/>
              </w:rPr>
            </w:pPr>
            <w:r>
              <w:rPr>
                <w:rFonts w:cstheme="minorBidi"/>
                <w:sz w:val="20"/>
                <w:szCs w:val="20"/>
              </w:rPr>
              <w:t xml:space="preserve">• </w:t>
            </w:r>
            <w:r>
              <w:rPr>
                <w:sz w:val="20"/>
                <w:szCs w:val="20"/>
              </w:rPr>
              <w:t xml:space="preserve">Formal medical treatment required (e.g. ambulance, hospital, doctor) </w:t>
            </w:r>
          </w:p>
          <w:p w:rsidR="003915B2" w:rsidRDefault="003915B2" w:rsidP="003915B2">
            <w:pPr>
              <w:pStyle w:val="Default"/>
              <w:rPr>
                <w:sz w:val="20"/>
                <w:szCs w:val="20"/>
              </w:rPr>
            </w:pPr>
            <w:r>
              <w:rPr>
                <w:sz w:val="20"/>
                <w:szCs w:val="20"/>
              </w:rPr>
              <w:t xml:space="preserve">• Temporary delay of event requiring external assistance (e.g. police, fire, maintenance, security etc.) </w:t>
            </w:r>
          </w:p>
          <w:p w:rsidR="003915B2" w:rsidRDefault="003915B2" w:rsidP="003915B2">
            <w:pPr>
              <w:pStyle w:val="Default"/>
              <w:rPr>
                <w:sz w:val="20"/>
                <w:szCs w:val="20"/>
              </w:rPr>
            </w:pPr>
            <w:r>
              <w:rPr>
                <w:sz w:val="20"/>
                <w:szCs w:val="20"/>
              </w:rPr>
              <w:t xml:space="preserve">• Medium – High financial loss </w:t>
            </w:r>
          </w:p>
        </w:tc>
      </w:tr>
      <w:tr w:rsidR="003915B2" w:rsidTr="003915B2">
        <w:trPr>
          <w:trHeight w:val="708"/>
        </w:trPr>
        <w:tc>
          <w:tcPr>
            <w:tcW w:w="959" w:type="dxa"/>
          </w:tcPr>
          <w:p w:rsidR="003915B2" w:rsidRDefault="003915B2" w:rsidP="003915B2">
            <w:pPr>
              <w:pStyle w:val="Default"/>
              <w:rPr>
                <w:sz w:val="20"/>
                <w:szCs w:val="20"/>
              </w:rPr>
            </w:pPr>
            <w:r>
              <w:rPr>
                <w:sz w:val="20"/>
                <w:szCs w:val="20"/>
              </w:rPr>
              <w:t xml:space="preserve">4 </w:t>
            </w:r>
          </w:p>
        </w:tc>
        <w:tc>
          <w:tcPr>
            <w:tcW w:w="1559" w:type="dxa"/>
          </w:tcPr>
          <w:p w:rsidR="003915B2" w:rsidRDefault="003915B2" w:rsidP="003915B2">
            <w:pPr>
              <w:pStyle w:val="Default"/>
              <w:rPr>
                <w:sz w:val="20"/>
                <w:szCs w:val="20"/>
              </w:rPr>
            </w:pPr>
            <w:r>
              <w:rPr>
                <w:sz w:val="20"/>
                <w:szCs w:val="20"/>
              </w:rPr>
              <w:t xml:space="preserve">Major </w:t>
            </w:r>
          </w:p>
        </w:tc>
        <w:tc>
          <w:tcPr>
            <w:tcW w:w="6014" w:type="dxa"/>
          </w:tcPr>
          <w:p w:rsidR="003915B2" w:rsidRDefault="003915B2" w:rsidP="003915B2">
            <w:pPr>
              <w:pStyle w:val="Default"/>
              <w:rPr>
                <w:sz w:val="20"/>
                <w:szCs w:val="20"/>
              </w:rPr>
            </w:pPr>
            <w:r>
              <w:rPr>
                <w:rFonts w:cstheme="minorBidi"/>
                <w:sz w:val="20"/>
                <w:szCs w:val="20"/>
              </w:rPr>
              <w:t xml:space="preserve">• </w:t>
            </w:r>
            <w:r>
              <w:rPr>
                <w:sz w:val="20"/>
                <w:szCs w:val="20"/>
              </w:rPr>
              <w:t xml:space="preserve">Extensive injuries, hospitalisation. Could result in a notifiable occurrence </w:t>
            </w:r>
          </w:p>
          <w:p w:rsidR="003915B2" w:rsidRDefault="003915B2" w:rsidP="003915B2">
            <w:pPr>
              <w:pStyle w:val="Default"/>
              <w:rPr>
                <w:sz w:val="20"/>
                <w:szCs w:val="20"/>
              </w:rPr>
            </w:pPr>
            <w:r>
              <w:rPr>
                <w:sz w:val="20"/>
                <w:szCs w:val="20"/>
              </w:rPr>
              <w:t xml:space="preserve">• Loss of production capability </w:t>
            </w:r>
          </w:p>
          <w:p w:rsidR="003915B2" w:rsidRDefault="003915B2" w:rsidP="003915B2">
            <w:pPr>
              <w:pStyle w:val="Default"/>
              <w:rPr>
                <w:sz w:val="20"/>
                <w:szCs w:val="20"/>
              </w:rPr>
            </w:pPr>
            <w:r>
              <w:rPr>
                <w:sz w:val="20"/>
                <w:szCs w:val="20"/>
              </w:rPr>
              <w:t xml:space="preserve">• Event disrupted and requiring investigation and outside assistance (e.g. Fire, Police) </w:t>
            </w:r>
          </w:p>
          <w:p w:rsidR="003915B2" w:rsidRDefault="003915B2" w:rsidP="003915B2">
            <w:pPr>
              <w:pStyle w:val="Default"/>
              <w:rPr>
                <w:sz w:val="20"/>
                <w:szCs w:val="20"/>
              </w:rPr>
            </w:pPr>
            <w:r>
              <w:rPr>
                <w:sz w:val="20"/>
                <w:szCs w:val="20"/>
              </w:rPr>
              <w:t xml:space="preserve">• Major financial loss </w:t>
            </w:r>
          </w:p>
        </w:tc>
      </w:tr>
      <w:tr w:rsidR="003915B2" w:rsidTr="003915B2">
        <w:trPr>
          <w:trHeight w:val="468"/>
        </w:trPr>
        <w:tc>
          <w:tcPr>
            <w:tcW w:w="959" w:type="dxa"/>
          </w:tcPr>
          <w:p w:rsidR="003915B2" w:rsidRDefault="003915B2" w:rsidP="003915B2">
            <w:pPr>
              <w:pStyle w:val="Default"/>
              <w:rPr>
                <w:sz w:val="20"/>
                <w:szCs w:val="20"/>
              </w:rPr>
            </w:pPr>
            <w:r>
              <w:rPr>
                <w:sz w:val="20"/>
                <w:szCs w:val="20"/>
              </w:rPr>
              <w:t xml:space="preserve">5 </w:t>
            </w:r>
          </w:p>
        </w:tc>
        <w:tc>
          <w:tcPr>
            <w:tcW w:w="1559" w:type="dxa"/>
          </w:tcPr>
          <w:p w:rsidR="003915B2" w:rsidRDefault="003915B2" w:rsidP="003915B2">
            <w:pPr>
              <w:pStyle w:val="Default"/>
              <w:rPr>
                <w:sz w:val="20"/>
                <w:szCs w:val="20"/>
              </w:rPr>
            </w:pPr>
            <w:r>
              <w:rPr>
                <w:sz w:val="20"/>
                <w:szCs w:val="20"/>
              </w:rPr>
              <w:t xml:space="preserve">Severe </w:t>
            </w:r>
          </w:p>
        </w:tc>
        <w:tc>
          <w:tcPr>
            <w:tcW w:w="6014" w:type="dxa"/>
          </w:tcPr>
          <w:p w:rsidR="003915B2" w:rsidRDefault="003915B2" w:rsidP="003915B2">
            <w:pPr>
              <w:pStyle w:val="Default"/>
              <w:rPr>
                <w:rFonts w:cstheme="minorBidi"/>
                <w:sz w:val="20"/>
                <w:szCs w:val="20"/>
              </w:rPr>
            </w:pPr>
            <w:r>
              <w:rPr>
                <w:rFonts w:cstheme="minorBidi"/>
                <w:sz w:val="20"/>
                <w:szCs w:val="20"/>
              </w:rPr>
              <w:t xml:space="preserve">• Death, permanent incapacity </w:t>
            </w:r>
          </w:p>
          <w:p w:rsidR="003915B2" w:rsidRDefault="003915B2" w:rsidP="003915B2">
            <w:pPr>
              <w:pStyle w:val="Default"/>
              <w:rPr>
                <w:sz w:val="20"/>
                <w:szCs w:val="20"/>
              </w:rPr>
            </w:pPr>
            <w:r>
              <w:rPr>
                <w:rFonts w:cstheme="minorBidi"/>
                <w:sz w:val="20"/>
                <w:szCs w:val="20"/>
              </w:rPr>
              <w:t xml:space="preserve">• </w:t>
            </w:r>
            <w:r>
              <w:rPr>
                <w:sz w:val="20"/>
                <w:szCs w:val="20"/>
              </w:rPr>
              <w:t xml:space="preserve">Event cancelled with investigation and potential prosecution e.g. fire, ambulance </w:t>
            </w:r>
          </w:p>
          <w:p w:rsidR="003915B2" w:rsidRDefault="003915B2" w:rsidP="003915B2">
            <w:pPr>
              <w:pStyle w:val="Default"/>
              <w:rPr>
                <w:sz w:val="20"/>
                <w:szCs w:val="20"/>
              </w:rPr>
            </w:pPr>
            <w:r>
              <w:rPr>
                <w:sz w:val="20"/>
                <w:szCs w:val="20"/>
              </w:rPr>
              <w:t xml:space="preserve">• Catastrophic financial loss </w:t>
            </w:r>
          </w:p>
        </w:tc>
      </w:tr>
    </w:tbl>
    <w:p w:rsidR="003915B2" w:rsidRPr="003915B2" w:rsidRDefault="001B004D" w:rsidP="003915B2">
      <w:pPr>
        <w:spacing w:before="120" w:after="180" w:line="240" w:lineRule="auto"/>
        <w:rPr>
          <w:sz w:val="24"/>
          <w:szCs w:val="24"/>
        </w:rPr>
      </w:pPr>
      <w:r>
        <w:rPr>
          <w:b/>
          <w:bCs/>
          <w:sz w:val="24"/>
          <w:szCs w:val="24"/>
        </w:rPr>
        <w:br/>
      </w:r>
      <w:r w:rsidR="003915B2" w:rsidRPr="003915B2">
        <w:rPr>
          <w:b/>
          <w:bCs/>
          <w:sz w:val="24"/>
          <w:szCs w:val="24"/>
        </w:rPr>
        <w:t xml:space="preserve">STEP 4 - Evaluate </w:t>
      </w:r>
    </w:p>
    <w:p w:rsidR="003915B2" w:rsidRPr="003915B2" w:rsidRDefault="003915B2" w:rsidP="003915B2">
      <w:pPr>
        <w:spacing w:before="120" w:after="180" w:line="240" w:lineRule="auto"/>
      </w:pPr>
      <w:r w:rsidRPr="003915B2">
        <w:t xml:space="preserve">What is the level of the risk and is it acceptable? </w:t>
      </w:r>
    </w:p>
    <w:p w:rsidR="003915B2" w:rsidRPr="003915B2" w:rsidRDefault="003915B2" w:rsidP="003915B2">
      <w:pPr>
        <w:spacing w:before="120" w:after="180" w:line="240" w:lineRule="auto"/>
      </w:pPr>
      <w:r w:rsidRPr="003915B2">
        <w:t xml:space="preserve">The matrix below enables the club to identify the levels of risk by cross-referencing the selected level of likelihood and consequence determined in step 3. </w:t>
      </w:r>
    </w:p>
    <w:p w:rsidR="001B004D" w:rsidRPr="00C10240" w:rsidRDefault="003915B2" w:rsidP="003915B2">
      <w:pPr>
        <w:spacing w:before="120" w:after="180" w:line="240" w:lineRule="auto"/>
      </w:pPr>
      <w:r w:rsidRPr="003915B2">
        <w:t>Those risks evaluated as ‘Very High’ will have a significant impact on the Club and a high likelihood of occurring while those with a ‘Low’ rating are very unlikely to occur and have minimal consequences to the club. This rating should form a key determinant of how you treat the risk in step 5 e.g. a low rating may see the risk being accepted while a high rating may mean it is avoided completely.</w:t>
      </w:r>
      <w:r w:rsidR="001B004D">
        <w:br/>
      </w:r>
      <w:r w:rsidR="001B004D">
        <w:br/>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1276"/>
        <w:gridCol w:w="1276"/>
        <w:gridCol w:w="1275"/>
        <w:gridCol w:w="1276"/>
      </w:tblGrid>
      <w:tr w:rsidR="001B004D" w:rsidRPr="001B004D" w:rsidTr="001B004D">
        <w:trPr>
          <w:trHeight w:val="388"/>
          <w:jc w:val="center"/>
        </w:trPr>
        <w:tc>
          <w:tcPr>
            <w:tcW w:w="1668" w:type="dxa"/>
            <w:shd w:val="clear" w:color="auto" w:fill="D9D9D9" w:themeFill="background1" w:themeFillShade="D9"/>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b/>
                <w:bCs/>
                <w:color w:val="000000"/>
              </w:rPr>
              <w:lastRenderedPageBreak/>
              <w:t>Likelihood</w:t>
            </w:r>
          </w:p>
        </w:tc>
        <w:tc>
          <w:tcPr>
            <w:tcW w:w="6520" w:type="dxa"/>
            <w:gridSpan w:val="5"/>
            <w:shd w:val="clear" w:color="auto" w:fill="D9D9D9" w:themeFill="background1" w:themeFillShade="D9"/>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b/>
                <w:bCs/>
                <w:color w:val="000000"/>
              </w:rPr>
              <w:t>Consequences</w:t>
            </w:r>
          </w:p>
        </w:tc>
      </w:tr>
      <w:tr w:rsidR="001B004D" w:rsidRPr="001B004D" w:rsidTr="001B004D">
        <w:trPr>
          <w:trHeight w:val="563"/>
          <w:jc w:val="center"/>
        </w:trPr>
        <w:tc>
          <w:tcPr>
            <w:tcW w:w="1668" w:type="dxa"/>
            <w:shd w:val="clear" w:color="auto" w:fill="D9D9D9" w:themeFill="background1" w:themeFillShade="D9"/>
          </w:tcPr>
          <w:p w:rsidR="001B004D" w:rsidRPr="001B004D" w:rsidRDefault="001B004D" w:rsidP="001B004D">
            <w:pPr>
              <w:autoSpaceDE w:val="0"/>
              <w:autoSpaceDN w:val="0"/>
              <w:adjustRightInd w:val="0"/>
              <w:spacing w:after="0" w:line="240" w:lineRule="auto"/>
              <w:jc w:val="center"/>
              <w:rPr>
                <w:rFonts w:ascii="Cambria" w:hAnsi="Cambria" w:cs="Cambria"/>
                <w:b/>
                <w:bCs/>
                <w:color w:val="000000"/>
                <w:sz w:val="20"/>
                <w:szCs w:val="20"/>
              </w:rPr>
            </w:pPr>
          </w:p>
        </w:tc>
        <w:tc>
          <w:tcPr>
            <w:tcW w:w="1417" w:type="dxa"/>
            <w:shd w:val="clear" w:color="auto" w:fill="D9D9D9" w:themeFill="background1" w:themeFillShade="D9"/>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Negligible</w:t>
            </w:r>
          </w:p>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1</w:t>
            </w:r>
          </w:p>
        </w:tc>
        <w:tc>
          <w:tcPr>
            <w:tcW w:w="1276" w:type="dxa"/>
            <w:shd w:val="clear" w:color="auto" w:fill="D9D9D9" w:themeFill="background1" w:themeFillShade="D9"/>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Minor</w:t>
            </w:r>
          </w:p>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2</w:t>
            </w:r>
          </w:p>
        </w:tc>
        <w:tc>
          <w:tcPr>
            <w:tcW w:w="1276" w:type="dxa"/>
            <w:shd w:val="clear" w:color="auto" w:fill="D9D9D9" w:themeFill="background1" w:themeFillShade="D9"/>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Moderate</w:t>
            </w:r>
          </w:p>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3</w:t>
            </w:r>
          </w:p>
        </w:tc>
        <w:tc>
          <w:tcPr>
            <w:tcW w:w="1275" w:type="dxa"/>
            <w:shd w:val="clear" w:color="auto" w:fill="D9D9D9" w:themeFill="background1" w:themeFillShade="D9"/>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Major</w:t>
            </w:r>
          </w:p>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4</w:t>
            </w:r>
          </w:p>
        </w:tc>
        <w:tc>
          <w:tcPr>
            <w:tcW w:w="1276" w:type="dxa"/>
            <w:shd w:val="clear" w:color="auto" w:fill="D9D9D9" w:themeFill="background1" w:themeFillShade="D9"/>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Severe</w:t>
            </w:r>
          </w:p>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5</w:t>
            </w:r>
          </w:p>
        </w:tc>
      </w:tr>
      <w:tr w:rsidR="001B004D" w:rsidRPr="001B004D" w:rsidTr="001B004D">
        <w:trPr>
          <w:trHeight w:val="684"/>
          <w:jc w:val="center"/>
        </w:trPr>
        <w:tc>
          <w:tcPr>
            <w:tcW w:w="1668" w:type="dxa"/>
            <w:shd w:val="clear" w:color="auto" w:fill="D9D9D9" w:themeFill="background1" w:themeFillShade="D9"/>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A</w:t>
            </w:r>
          </w:p>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Almost Certain</w:t>
            </w:r>
          </w:p>
        </w:tc>
        <w:tc>
          <w:tcPr>
            <w:tcW w:w="1417" w:type="dxa"/>
            <w:shd w:val="clear" w:color="auto" w:fill="00FF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Medium</w:t>
            </w:r>
          </w:p>
        </w:tc>
        <w:tc>
          <w:tcPr>
            <w:tcW w:w="1276" w:type="dxa"/>
            <w:shd w:val="clear" w:color="auto" w:fill="FFFF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High</w:t>
            </w:r>
          </w:p>
        </w:tc>
        <w:tc>
          <w:tcPr>
            <w:tcW w:w="1276" w:type="dxa"/>
            <w:shd w:val="clear" w:color="auto" w:fill="FF00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Very High</w:t>
            </w:r>
          </w:p>
        </w:tc>
        <w:tc>
          <w:tcPr>
            <w:tcW w:w="1275" w:type="dxa"/>
            <w:shd w:val="clear" w:color="auto" w:fill="FF00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Very High</w:t>
            </w:r>
          </w:p>
        </w:tc>
        <w:tc>
          <w:tcPr>
            <w:tcW w:w="1276" w:type="dxa"/>
            <w:shd w:val="clear" w:color="auto" w:fill="FF00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Very High</w:t>
            </w:r>
          </w:p>
        </w:tc>
      </w:tr>
      <w:tr w:rsidR="001B004D" w:rsidRPr="001B004D" w:rsidTr="001B004D">
        <w:trPr>
          <w:trHeight w:val="708"/>
          <w:jc w:val="center"/>
        </w:trPr>
        <w:tc>
          <w:tcPr>
            <w:tcW w:w="1668" w:type="dxa"/>
            <w:shd w:val="clear" w:color="auto" w:fill="D9D9D9" w:themeFill="background1" w:themeFillShade="D9"/>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B</w:t>
            </w:r>
          </w:p>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Likely</w:t>
            </w:r>
          </w:p>
        </w:tc>
        <w:tc>
          <w:tcPr>
            <w:tcW w:w="1417" w:type="dxa"/>
            <w:shd w:val="clear" w:color="auto" w:fill="00FF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Medium</w:t>
            </w:r>
          </w:p>
        </w:tc>
        <w:tc>
          <w:tcPr>
            <w:tcW w:w="1276" w:type="dxa"/>
            <w:shd w:val="clear" w:color="auto" w:fill="00FF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Medium</w:t>
            </w:r>
          </w:p>
        </w:tc>
        <w:tc>
          <w:tcPr>
            <w:tcW w:w="1276" w:type="dxa"/>
            <w:shd w:val="clear" w:color="auto" w:fill="FFFF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High</w:t>
            </w:r>
          </w:p>
        </w:tc>
        <w:tc>
          <w:tcPr>
            <w:tcW w:w="1275" w:type="dxa"/>
            <w:shd w:val="clear" w:color="auto" w:fill="FF00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Very High</w:t>
            </w:r>
          </w:p>
        </w:tc>
        <w:tc>
          <w:tcPr>
            <w:tcW w:w="1276" w:type="dxa"/>
            <w:shd w:val="clear" w:color="auto" w:fill="FF00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Very High</w:t>
            </w:r>
          </w:p>
        </w:tc>
      </w:tr>
      <w:tr w:rsidR="001B004D" w:rsidRPr="001B004D" w:rsidTr="001B004D">
        <w:trPr>
          <w:trHeight w:val="690"/>
          <w:jc w:val="center"/>
        </w:trPr>
        <w:tc>
          <w:tcPr>
            <w:tcW w:w="1668" w:type="dxa"/>
            <w:shd w:val="clear" w:color="auto" w:fill="D9D9D9" w:themeFill="background1" w:themeFillShade="D9"/>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C</w:t>
            </w:r>
          </w:p>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Slight</w:t>
            </w:r>
          </w:p>
        </w:tc>
        <w:tc>
          <w:tcPr>
            <w:tcW w:w="1417" w:type="dxa"/>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Low</w:t>
            </w:r>
          </w:p>
        </w:tc>
        <w:tc>
          <w:tcPr>
            <w:tcW w:w="1276" w:type="dxa"/>
            <w:shd w:val="clear" w:color="auto" w:fill="00FF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Medium</w:t>
            </w:r>
          </w:p>
        </w:tc>
        <w:tc>
          <w:tcPr>
            <w:tcW w:w="1276" w:type="dxa"/>
            <w:shd w:val="clear" w:color="auto" w:fill="FFFF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High</w:t>
            </w:r>
          </w:p>
        </w:tc>
        <w:tc>
          <w:tcPr>
            <w:tcW w:w="1275" w:type="dxa"/>
            <w:shd w:val="clear" w:color="auto" w:fill="FFFF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High</w:t>
            </w:r>
          </w:p>
        </w:tc>
        <w:tc>
          <w:tcPr>
            <w:tcW w:w="1276" w:type="dxa"/>
            <w:shd w:val="clear" w:color="auto" w:fill="FF00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Very High</w:t>
            </w:r>
          </w:p>
        </w:tc>
      </w:tr>
      <w:tr w:rsidR="001B004D" w:rsidRPr="001B004D" w:rsidTr="001B004D">
        <w:trPr>
          <w:trHeight w:val="714"/>
          <w:jc w:val="center"/>
        </w:trPr>
        <w:tc>
          <w:tcPr>
            <w:tcW w:w="1668" w:type="dxa"/>
            <w:shd w:val="clear" w:color="auto" w:fill="D9D9D9" w:themeFill="background1" w:themeFillShade="D9"/>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D</w:t>
            </w:r>
          </w:p>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Unlikely</w:t>
            </w:r>
          </w:p>
        </w:tc>
        <w:tc>
          <w:tcPr>
            <w:tcW w:w="1417" w:type="dxa"/>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Low</w:t>
            </w:r>
          </w:p>
        </w:tc>
        <w:tc>
          <w:tcPr>
            <w:tcW w:w="1276" w:type="dxa"/>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Low</w:t>
            </w:r>
          </w:p>
        </w:tc>
        <w:tc>
          <w:tcPr>
            <w:tcW w:w="1276" w:type="dxa"/>
            <w:shd w:val="clear" w:color="auto" w:fill="00FF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Medium</w:t>
            </w:r>
          </w:p>
        </w:tc>
        <w:tc>
          <w:tcPr>
            <w:tcW w:w="1275" w:type="dxa"/>
            <w:shd w:val="clear" w:color="auto" w:fill="00FF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Medium</w:t>
            </w:r>
          </w:p>
        </w:tc>
        <w:tc>
          <w:tcPr>
            <w:tcW w:w="1276" w:type="dxa"/>
            <w:shd w:val="clear" w:color="auto" w:fill="FFFF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High</w:t>
            </w:r>
          </w:p>
        </w:tc>
      </w:tr>
      <w:tr w:rsidR="001B004D" w:rsidRPr="001B004D" w:rsidTr="001B004D">
        <w:trPr>
          <w:trHeight w:val="682"/>
          <w:jc w:val="center"/>
        </w:trPr>
        <w:tc>
          <w:tcPr>
            <w:tcW w:w="1668" w:type="dxa"/>
            <w:shd w:val="clear" w:color="auto" w:fill="D9D9D9" w:themeFill="background1" w:themeFillShade="D9"/>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E</w:t>
            </w:r>
          </w:p>
          <w:p w:rsidR="001B004D" w:rsidRPr="001B004D" w:rsidRDefault="001B004D" w:rsidP="001B004D">
            <w:pPr>
              <w:autoSpaceDE w:val="0"/>
              <w:autoSpaceDN w:val="0"/>
              <w:adjustRightInd w:val="0"/>
              <w:spacing w:after="0" w:line="240" w:lineRule="auto"/>
              <w:jc w:val="center"/>
              <w:rPr>
                <w:rFonts w:ascii="Cambria" w:hAnsi="Cambria" w:cs="Cambria"/>
                <w:color w:val="000000"/>
                <w:sz w:val="20"/>
                <w:szCs w:val="20"/>
              </w:rPr>
            </w:pPr>
            <w:r w:rsidRPr="001B004D">
              <w:rPr>
                <w:rFonts w:ascii="Cambria" w:hAnsi="Cambria" w:cs="Cambria"/>
                <w:b/>
                <w:bCs/>
                <w:color w:val="000000"/>
                <w:sz w:val="20"/>
                <w:szCs w:val="20"/>
              </w:rPr>
              <w:t>Rare</w:t>
            </w:r>
          </w:p>
        </w:tc>
        <w:tc>
          <w:tcPr>
            <w:tcW w:w="1417" w:type="dxa"/>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Low</w:t>
            </w:r>
          </w:p>
        </w:tc>
        <w:tc>
          <w:tcPr>
            <w:tcW w:w="1276" w:type="dxa"/>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Low</w:t>
            </w:r>
          </w:p>
        </w:tc>
        <w:tc>
          <w:tcPr>
            <w:tcW w:w="1276" w:type="dxa"/>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Low</w:t>
            </w:r>
          </w:p>
        </w:tc>
        <w:tc>
          <w:tcPr>
            <w:tcW w:w="1275" w:type="dxa"/>
            <w:shd w:val="clear" w:color="auto" w:fill="00FF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Medium</w:t>
            </w:r>
          </w:p>
        </w:tc>
        <w:tc>
          <w:tcPr>
            <w:tcW w:w="1276" w:type="dxa"/>
            <w:shd w:val="clear" w:color="auto" w:fill="00FF00"/>
            <w:vAlign w:val="center"/>
          </w:tcPr>
          <w:p w:rsidR="001B004D" w:rsidRPr="001B004D" w:rsidRDefault="001B004D" w:rsidP="001B004D">
            <w:pPr>
              <w:autoSpaceDE w:val="0"/>
              <w:autoSpaceDN w:val="0"/>
              <w:adjustRightInd w:val="0"/>
              <w:spacing w:after="0" w:line="240" w:lineRule="auto"/>
              <w:jc w:val="center"/>
              <w:rPr>
                <w:rFonts w:ascii="Cambria" w:hAnsi="Cambria" w:cs="Cambria"/>
                <w:color w:val="000000"/>
              </w:rPr>
            </w:pPr>
            <w:r w:rsidRPr="001B004D">
              <w:rPr>
                <w:rFonts w:ascii="Cambria" w:hAnsi="Cambria" w:cs="Cambria"/>
                <w:color w:val="000000"/>
              </w:rPr>
              <w:t>Medium</w:t>
            </w:r>
          </w:p>
        </w:tc>
      </w:tr>
    </w:tbl>
    <w:p w:rsidR="008F0E1D" w:rsidRDefault="008F0E1D" w:rsidP="008F0E1D">
      <w:pPr>
        <w:autoSpaceDE w:val="0"/>
        <w:autoSpaceDN w:val="0"/>
        <w:adjustRightInd w:val="0"/>
        <w:spacing w:after="0" w:line="240" w:lineRule="auto"/>
        <w:rPr>
          <w:rFonts w:ascii="HelveticaNeue-Bold" w:hAnsi="HelveticaNeue-Bold" w:cs="HelveticaNeue-Bold"/>
          <w:b/>
          <w:bCs/>
          <w:sz w:val="16"/>
          <w:szCs w:val="16"/>
        </w:rPr>
      </w:pPr>
    </w:p>
    <w:p w:rsidR="008F0E1D" w:rsidRPr="008F0E1D" w:rsidRDefault="008F0E1D" w:rsidP="008F0E1D">
      <w:pPr>
        <w:autoSpaceDE w:val="0"/>
        <w:autoSpaceDN w:val="0"/>
        <w:adjustRightInd w:val="0"/>
        <w:spacing w:after="0" w:line="240" w:lineRule="auto"/>
        <w:rPr>
          <w:rFonts w:ascii="HelveticaNeue-Bold" w:hAnsi="HelveticaNeue-Bold" w:cs="HelveticaNeue-Bold"/>
          <w:b/>
          <w:bCs/>
          <w:sz w:val="16"/>
          <w:szCs w:val="16"/>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p>
    <w:p w:rsidR="008F0E1D" w:rsidRDefault="008F0E1D" w:rsidP="008F0E1D">
      <w:pPr>
        <w:autoSpaceDE w:val="0"/>
        <w:autoSpaceDN w:val="0"/>
        <w:adjustRightInd w:val="0"/>
        <w:spacing w:after="0" w:line="240" w:lineRule="auto"/>
        <w:rPr>
          <w:rFonts w:cs="HelveticaNeue-Bold"/>
          <w:bCs/>
        </w:rPr>
      </w:pPr>
      <w:r w:rsidRPr="008F0E1D">
        <w:rPr>
          <w:rFonts w:cs="HelveticaNeue-Bold"/>
          <w:bCs/>
        </w:rPr>
        <w:lastRenderedPageBreak/>
        <w:t>The following table provides an example of a definition for</w:t>
      </w:r>
      <w:r>
        <w:rPr>
          <w:rFonts w:cs="HelveticaNeue-Bold"/>
          <w:bCs/>
        </w:rPr>
        <w:t xml:space="preserve"> </w:t>
      </w:r>
      <w:r w:rsidRPr="008F0E1D">
        <w:rPr>
          <w:rFonts w:cs="HelveticaNeue-Bold"/>
          <w:bCs/>
        </w:rPr>
        <w:t>each risk rating and the actions to be undertaken.</w:t>
      </w:r>
    </w:p>
    <w:p w:rsidR="008F0E1D" w:rsidRPr="008F0E1D" w:rsidRDefault="008F0E1D" w:rsidP="008F0E1D">
      <w:pPr>
        <w:autoSpaceDE w:val="0"/>
        <w:autoSpaceDN w:val="0"/>
        <w:adjustRightInd w:val="0"/>
        <w:spacing w:after="0" w:line="240" w:lineRule="auto"/>
        <w:rPr>
          <w:rFonts w:cs="HelveticaNeue-Bold"/>
          <w:bCs/>
        </w:rPr>
      </w:pPr>
    </w:p>
    <w:tbl>
      <w:tblPr>
        <w:tblStyle w:val="TableGrid"/>
        <w:tblW w:w="0" w:type="auto"/>
        <w:tblInd w:w="675" w:type="dxa"/>
        <w:tblLook w:val="04A0" w:firstRow="1" w:lastRow="0" w:firstColumn="1" w:lastColumn="0" w:noHBand="0" w:noVBand="1"/>
      </w:tblPr>
      <w:tblGrid>
        <w:gridCol w:w="1701"/>
        <w:gridCol w:w="6633"/>
      </w:tblGrid>
      <w:tr w:rsidR="008F0E1D" w:rsidTr="008F0E1D">
        <w:trPr>
          <w:trHeight w:val="329"/>
        </w:trPr>
        <w:tc>
          <w:tcPr>
            <w:tcW w:w="1701" w:type="dxa"/>
            <w:shd w:val="clear" w:color="auto" w:fill="D9D9D9" w:themeFill="background1" w:themeFillShade="D9"/>
          </w:tcPr>
          <w:p w:rsidR="008F0E1D" w:rsidRPr="008F0E1D" w:rsidRDefault="008F0E1D" w:rsidP="008F0E1D">
            <w:pPr>
              <w:autoSpaceDE w:val="0"/>
              <w:autoSpaceDN w:val="0"/>
              <w:adjustRightInd w:val="0"/>
              <w:rPr>
                <w:rFonts w:cs="HelveticaNeue-Bold"/>
                <w:b/>
                <w:bCs/>
              </w:rPr>
            </w:pPr>
            <w:r w:rsidRPr="008F0E1D">
              <w:rPr>
                <w:rFonts w:cs="HelveticaNeue-Bold"/>
                <w:b/>
                <w:bCs/>
              </w:rPr>
              <w:t>Risk Rating</w:t>
            </w:r>
          </w:p>
        </w:tc>
        <w:tc>
          <w:tcPr>
            <w:tcW w:w="6633" w:type="dxa"/>
            <w:shd w:val="clear" w:color="auto" w:fill="D9D9D9" w:themeFill="background1" w:themeFillShade="D9"/>
          </w:tcPr>
          <w:p w:rsidR="008F0E1D" w:rsidRPr="008F0E1D" w:rsidRDefault="008F0E1D" w:rsidP="008F0E1D">
            <w:pPr>
              <w:autoSpaceDE w:val="0"/>
              <w:autoSpaceDN w:val="0"/>
              <w:adjustRightInd w:val="0"/>
              <w:rPr>
                <w:rFonts w:cs="HelveticaNeue-Bold"/>
                <w:b/>
                <w:bCs/>
              </w:rPr>
            </w:pPr>
            <w:r w:rsidRPr="008F0E1D">
              <w:rPr>
                <w:rFonts w:cs="HelveticaNeue-Bold"/>
                <w:b/>
                <w:bCs/>
              </w:rPr>
              <w:t>Required Action</w:t>
            </w:r>
          </w:p>
        </w:tc>
      </w:tr>
      <w:tr w:rsidR="008F0E1D" w:rsidTr="008F0E1D">
        <w:trPr>
          <w:trHeight w:val="419"/>
        </w:trPr>
        <w:tc>
          <w:tcPr>
            <w:tcW w:w="1701" w:type="dxa"/>
          </w:tcPr>
          <w:p w:rsidR="008F0E1D" w:rsidRPr="008F0E1D" w:rsidRDefault="008F0E1D" w:rsidP="008F0E1D">
            <w:pPr>
              <w:autoSpaceDE w:val="0"/>
              <w:autoSpaceDN w:val="0"/>
              <w:adjustRightInd w:val="0"/>
              <w:rPr>
                <w:rFonts w:cs="HelveticaNeue-Bold"/>
                <w:b/>
                <w:bCs/>
              </w:rPr>
            </w:pPr>
            <w:r w:rsidRPr="008F0E1D">
              <w:rPr>
                <w:rFonts w:cs="HelveticaNeue-Bold"/>
                <w:b/>
                <w:bCs/>
              </w:rPr>
              <w:t>Low</w:t>
            </w:r>
          </w:p>
        </w:tc>
        <w:tc>
          <w:tcPr>
            <w:tcW w:w="6633" w:type="dxa"/>
          </w:tcPr>
          <w:p w:rsidR="008F0E1D" w:rsidRPr="008F0E1D" w:rsidRDefault="008F0E1D" w:rsidP="008F0E1D">
            <w:pPr>
              <w:autoSpaceDE w:val="0"/>
              <w:autoSpaceDN w:val="0"/>
              <w:adjustRightInd w:val="0"/>
              <w:rPr>
                <w:rFonts w:cs="HelveticaNeue-Bold"/>
                <w:b/>
                <w:bCs/>
                <w:color w:val="000000"/>
              </w:rPr>
            </w:pPr>
            <w:r w:rsidRPr="008F0E1D">
              <w:rPr>
                <w:rFonts w:cs="HelveticaNeue-Bold"/>
                <w:b/>
                <w:bCs/>
                <w:color w:val="000000"/>
              </w:rPr>
              <w:t>Acceptable:</w:t>
            </w:r>
          </w:p>
          <w:p w:rsidR="008F0E1D" w:rsidRPr="008F0E1D" w:rsidRDefault="008F0E1D" w:rsidP="008F0E1D">
            <w:pPr>
              <w:autoSpaceDE w:val="0"/>
              <w:autoSpaceDN w:val="0"/>
              <w:adjustRightInd w:val="0"/>
              <w:rPr>
                <w:rFonts w:cs="HelveticaNeue-Light"/>
                <w:color w:val="000000"/>
              </w:rPr>
            </w:pPr>
            <w:r w:rsidRPr="008F0E1D">
              <w:rPr>
                <w:rFonts w:cs="HelveticaNeue-Light"/>
                <w:color w:val="000000"/>
              </w:rPr>
              <w:t>Unlikely to require specific application of resources;</w:t>
            </w:r>
          </w:p>
          <w:p w:rsidR="008F0E1D" w:rsidRPr="008F0E1D" w:rsidRDefault="008F0E1D" w:rsidP="008F0E1D">
            <w:pPr>
              <w:autoSpaceDE w:val="0"/>
              <w:autoSpaceDN w:val="0"/>
              <w:adjustRightInd w:val="0"/>
              <w:rPr>
                <w:rFonts w:cs="HelveticaNeue-Light"/>
                <w:color w:val="000000"/>
              </w:rPr>
            </w:pPr>
            <w:proofErr w:type="gramStart"/>
            <w:r w:rsidRPr="008F0E1D">
              <w:rPr>
                <w:rFonts w:cs="HelveticaNeue-Light"/>
                <w:color w:val="000000"/>
              </w:rPr>
              <w:t>manage</w:t>
            </w:r>
            <w:proofErr w:type="gramEnd"/>
            <w:r w:rsidRPr="008F0E1D">
              <w:rPr>
                <w:rFonts w:cs="HelveticaNeue-Light"/>
                <w:color w:val="000000"/>
              </w:rPr>
              <w:t xml:space="preserve"> by routine procedures.</w:t>
            </w:r>
          </w:p>
          <w:p w:rsidR="008F0E1D" w:rsidRPr="008F0E1D" w:rsidRDefault="008F0E1D" w:rsidP="008F0E1D">
            <w:pPr>
              <w:autoSpaceDE w:val="0"/>
              <w:autoSpaceDN w:val="0"/>
              <w:adjustRightInd w:val="0"/>
              <w:rPr>
                <w:rFonts w:cs="HelveticaNeue-Light"/>
                <w:color w:val="000000"/>
              </w:rPr>
            </w:pPr>
            <w:r w:rsidRPr="008F0E1D">
              <w:rPr>
                <w:rFonts w:cs="HelveticaNeue-Light"/>
                <w:color w:val="000000"/>
              </w:rPr>
              <w:t>Monitor and review.</w:t>
            </w:r>
          </w:p>
          <w:p w:rsidR="008F0E1D" w:rsidRPr="008F0E1D" w:rsidRDefault="008F0E1D" w:rsidP="008F0E1D">
            <w:pPr>
              <w:autoSpaceDE w:val="0"/>
              <w:autoSpaceDN w:val="0"/>
              <w:adjustRightInd w:val="0"/>
              <w:rPr>
                <w:rFonts w:cs="HelveticaNeue-Bold"/>
                <w:b/>
                <w:bCs/>
                <w:color w:val="FFFFFF"/>
              </w:rPr>
            </w:pPr>
          </w:p>
        </w:tc>
      </w:tr>
      <w:tr w:rsidR="008F0E1D" w:rsidTr="008F0E1D">
        <w:trPr>
          <w:trHeight w:val="411"/>
        </w:trPr>
        <w:tc>
          <w:tcPr>
            <w:tcW w:w="1701" w:type="dxa"/>
            <w:shd w:val="clear" w:color="auto" w:fill="00FF00"/>
          </w:tcPr>
          <w:p w:rsidR="008F0E1D" w:rsidRPr="008F0E1D" w:rsidRDefault="008F0E1D" w:rsidP="008F0E1D">
            <w:pPr>
              <w:autoSpaceDE w:val="0"/>
              <w:autoSpaceDN w:val="0"/>
              <w:adjustRightInd w:val="0"/>
              <w:rPr>
                <w:rFonts w:cs="HelveticaNeue-Bold"/>
                <w:b/>
                <w:bCs/>
              </w:rPr>
            </w:pPr>
            <w:r w:rsidRPr="008F0E1D">
              <w:rPr>
                <w:rFonts w:cs="HelveticaNeue-Bold"/>
                <w:b/>
                <w:bCs/>
              </w:rPr>
              <w:t>Medium</w:t>
            </w:r>
          </w:p>
        </w:tc>
        <w:tc>
          <w:tcPr>
            <w:tcW w:w="6633" w:type="dxa"/>
          </w:tcPr>
          <w:p w:rsidR="008F0E1D" w:rsidRPr="008F0E1D" w:rsidRDefault="008F0E1D" w:rsidP="008F0E1D">
            <w:pPr>
              <w:autoSpaceDE w:val="0"/>
              <w:autoSpaceDN w:val="0"/>
              <w:adjustRightInd w:val="0"/>
              <w:rPr>
                <w:rFonts w:cs="HelveticaNeue-Bold"/>
                <w:b/>
                <w:bCs/>
                <w:color w:val="000000"/>
              </w:rPr>
            </w:pPr>
            <w:r w:rsidRPr="008F0E1D">
              <w:rPr>
                <w:rFonts w:cs="HelveticaNeue-Bold"/>
                <w:b/>
                <w:bCs/>
                <w:color w:val="000000"/>
              </w:rPr>
              <w:t>Medium Generally not acceptable:</w:t>
            </w:r>
          </w:p>
          <w:p w:rsidR="008F0E1D" w:rsidRPr="008F0E1D" w:rsidRDefault="008F0E1D" w:rsidP="008F0E1D">
            <w:pPr>
              <w:autoSpaceDE w:val="0"/>
              <w:autoSpaceDN w:val="0"/>
              <w:adjustRightInd w:val="0"/>
              <w:rPr>
                <w:rFonts w:cs="HelveticaNeue-Light"/>
                <w:color w:val="000000"/>
              </w:rPr>
            </w:pPr>
            <w:r w:rsidRPr="008F0E1D">
              <w:rPr>
                <w:rFonts w:cs="HelveticaNeue-Light"/>
                <w:color w:val="000000"/>
              </w:rPr>
              <w:t>Likely to cause some damage, disruption or breach of</w:t>
            </w:r>
          </w:p>
          <w:p w:rsidR="008F0E1D" w:rsidRPr="008F0E1D" w:rsidRDefault="008F0E1D" w:rsidP="008F0E1D">
            <w:pPr>
              <w:autoSpaceDE w:val="0"/>
              <w:autoSpaceDN w:val="0"/>
              <w:adjustRightInd w:val="0"/>
              <w:rPr>
                <w:rFonts w:cs="HelveticaNeue-Light"/>
                <w:color w:val="000000"/>
              </w:rPr>
            </w:pPr>
            <w:proofErr w:type="gramStart"/>
            <w:r w:rsidRPr="008F0E1D">
              <w:rPr>
                <w:rFonts w:cs="HelveticaNeue-Light"/>
                <w:color w:val="000000"/>
              </w:rPr>
              <w:t>controls</w:t>
            </w:r>
            <w:proofErr w:type="gramEnd"/>
            <w:r w:rsidRPr="008F0E1D">
              <w:rPr>
                <w:rFonts w:cs="HelveticaNeue-Light"/>
                <w:color w:val="000000"/>
              </w:rPr>
              <w:t>.</w:t>
            </w:r>
          </w:p>
          <w:p w:rsidR="008F0E1D" w:rsidRPr="008F0E1D" w:rsidRDefault="008F0E1D" w:rsidP="008F0E1D">
            <w:pPr>
              <w:autoSpaceDE w:val="0"/>
              <w:autoSpaceDN w:val="0"/>
              <w:adjustRightInd w:val="0"/>
              <w:rPr>
                <w:rFonts w:cs="HelveticaNeue-Light"/>
                <w:color w:val="000000"/>
              </w:rPr>
            </w:pPr>
            <w:r w:rsidRPr="008F0E1D">
              <w:rPr>
                <w:rFonts w:cs="HelveticaNeue-Light"/>
                <w:color w:val="000000"/>
              </w:rPr>
              <w:t>Board attention needed and officer/management</w:t>
            </w:r>
          </w:p>
          <w:p w:rsidR="008F0E1D" w:rsidRPr="008F0E1D" w:rsidRDefault="008F0E1D" w:rsidP="008F0E1D">
            <w:pPr>
              <w:autoSpaceDE w:val="0"/>
              <w:autoSpaceDN w:val="0"/>
              <w:adjustRightInd w:val="0"/>
              <w:rPr>
                <w:rFonts w:cs="HelveticaNeue-Light"/>
                <w:color w:val="000000"/>
              </w:rPr>
            </w:pPr>
            <w:proofErr w:type="gramStart"/>
            <w:r w:rsidRPr="008F0E1D">
              <w:rPr>
                <w:rFonts w:cs="HelveticaNeue-Light"/>
                <w:color w:val="000000"/>
              </w:rPr>
              <w:t>responsibility</w:t>
            </w:r>
            <w:proofErr w:type="gramEnd"/>
            <w:r w:rsidRPr="008F0E1D">
              <w:rPr>
                <w:rFonts w:cs="HelveticaNeue-Light"/>
                <w:color w:val="000000"/>
              </w:rPr>
              <w:t xml:space="preserve"> specified.</w:t>
            </w:r>
          </w:p>
          <w:p w:rsidR="008F0E1D" w:rsidRPr="008F0E1D" w:rsidRDefault="008F0E1D" w:rsidP="008F0E1D">
            <w:pPr>
              <w:autoSpaceDE w:val="0"/>
              <w:autoSpaceDN w:val="0"/>
              <w:adjustRightInd w:val="0"/>
              <w:rPr>
                <w:rFonts w:cs="HelveticaNeue-Light"/>
                <w:color w:val="000000"/>
              </w:rPr>
            </w:pPr>
            <w:r w:rsidRPr="008F0E1D">
              <w:rPr>
                <w:rFonts w:cs="HelveticaNeue-Light"/>
                <w:color w:val="000000"/>
              </w:rPr>
              <w:t>Treatment plans to be developed and endorsed by the</w:t>
            </w:r>
          </w:p>
          <w:p w:rsidR="008F0E1D" w:rsidRPr="008F0E1D" w:rsidRDefault="008F0E1D" w:rsidP="008F0E1D">
            <w:pPr>
              <w:autoSpaceDE w:val="0"/>
              <w:autoSpaceDN w:val="0"/>
              <w:adjustRightInd w:val="0"/>
              <w:rPr>
                <w:rFonts w:cs="HelveticaNeue-Light"/>
                <w:color w:val="000000"/>
              </w:rPr>
            </w:pPr>
            <w:proofErr w:type="gramStart"/>
            <w:r w:rsidRPr="008F0E1D">
              <w:rPr>
                <w:rFonts w:cs="HelveticaNeue-Light"/>
                <w:color w:val="000000"/>
              </w:rPr>
              <w:t>board</w:t>
            </w:r>
            <w:proofErr w:type="gramEnd"/>
            <w:r w:rsidRPr="008F0E1D">
              <w:rPr>
                <w:rFonts w:cs="HelveticaNeue-Light"/>
                <w:color w:val="000000"/>
              </w:rPr>
              <w:t>.</w:t>
            </w:r>
          </w:p>
          <w:p w:rsidR="008F0E1D" w:rsidRPr="008F0E1D" w:rsidRDefault="008F0E1D" w:rsidP="008F0E1D">
            <w:pPr>
              <w:autoSpaceDE w:val="0"/>
              <w:autoSpaceDN w:val="0"/>
              <w:adjustRightInd w:val="0"/>
              <w:rPr>
                <w:rFonts w:cs="HelveticaNeue-Bold"/>
                <w:b/>
                <w:bCs/>
                <w:color w:val="FFFFFF"/>
              </w:rPr>
            </w:pPr>
          </w:p>
        </w:tc>
      </w:tr>
      <w:tr w:rsidR="008F0E1D" w:rsidTr="008F0E1D">
        <w:trPr>
          <w:trHeight w:val="416"/>
        </w:trPr>
        <w:tc>
          <w:tcPr>
            <w:tcW w:w="1701" w:type="dxa"/>
            <w:shd w:val="clear" w:color="auto" w:fill="FFFF00"/>
          </w:tcPr>
          <w:p w:rsidR="008F0E1D" w:rsidRPr="008F0E1D" w:rsidRDefault="008F0E1D" w:rsidP="008F0E1D">
            <w:pPr>
              <w:autoSpaceDE w:val="0"/>
              <w:autoSpaceDN w:val="0"/>
              <w:adjustRightInd w:val="0"/>
              <w:rPr>
                <w:rFonts w:cs="HelveticaNeue-Bold"/>
                <w:b/>
                <w:bCs/>
              </w:rPr>
            </w:pPr>
            <w:r w:rsidRPr="008F0E1D">
              <w:rPr>
                <w:rFonts w:cs="HelveticaNeue-Bold"/>
                <w:b/>
                <w:bCs/>
              </w:rPr>
              <w:t>High</w:t>
            </w:r>
          </w:p>
        </w:tc>
        <w:tc>
          <w:tcPr>
            <w:tcW w:w="6633" w:type="dxa"/>
          </w:tcPr>
          <w:p w:rsidR="008F0E1D" w:rsidRPr="008F0E1D" w:rsidRDefault="008F0E1D" w:rsidP="008F0E1D">
            <w:pPr>
              <w:autoSpaceDE w:val="0"/>
              <w:autoSpaceDN w:val="0"/>
              <w:adjustRightInd w:val="0"/>
              <w:rPr>
                <w:rFonts w:cs="HelveticaNeue-Bold"/>
                <w:b/>
                <w:bCs/>
                <w:color w:val="000000"/>
              </w:rPr>
            </w:pPr>
            <w:r w:rsidRPr="008F0E1D">
              <w:rPr>
                <w:rFonts w:cs="HelveticaNeue-Bold"/>
                <w:b/>
                <w:bCs/>
                <w:color w:val="000000"/>
              </w:rPr>
              <w:t>High</w:t>
            </w:r>
          </w:p>
          <w:p w:rsidR="008F0E1D" w:rsidRPr="008F0E1D" w:rsidRDefault="008F0E1D" w:rsidP="008F0E1D">
            <w:pPr>
              <w:autoSpaceDE w:val="0"/>
              <w:autoSpaceDN w:val="0"/>
              <w:adjustRightInd w:val="0"/>
              <w:rPr>
                <w:rFonts w:cs="HelveticaNeue-Bold"/>
                <w:b/>
                <w:bCs/>
                <w:color w:val="000000"/>
              </w:rPr>
            </w:pPr>
            <w:r w:rsidRPr="008F0E1D">
              <w:rPr>
                <w:rFonts w:cs="HelveticaNeue-Bold"/>
                <w:b/>
                <w:bCs/>
                <w:color w:val="000000"/>
              </w:rPr>
              <w:t>Generally not acceptable:</w:t>
            </w:r>
          </w:p>
          <w:p w:rsidR="008F0E1D" w:rsidRPr="008F0E1D" w:rsidRDefault="008F0E1D" w:rsidP="008F0E1D">
            <w:pPr>
              <w:autoSpaceDE w:val="0"/>
              <w:autoSpaceDN w:val="0"/>
              <w:adjustRightInd w:val="0"/>
              <w:rPr>
                <w:rFonts w:cs="HelveticaNeue-Light"/>
                <w:color w:val="000000"/>
              </w:rPr>
            </w:pPr>
            <w:r w:rsidRPr="008F0E1D">
              <w:rPr>
                <w:rFonts w:cs="HelveticaNeue-Light"/>
                <w:color w:val="000000"/>
              </w:rPr>
              <w:t>Likely to cause some damage, disruption or breach of</w:t>
            </w:r>
          </w:p>
          <w:p w:rsidR="008F0E1D" w:rsidRPr="008F0E1D" w:rsidRDefault="008F0E1D" w:rsidP="008F0E1D">
            <w:pPr>
              <w:autoSpaceDE w:val="0"/>
              <w:autoSpaceDN w:val="0"/>
              <w:adjustRightInd w:val="0"/>
              <w:rPr>
                <w:rFonts w:cs="HelveticaNeue-Light"/>
                <w:color w:val="000000"/>
              </w:rPr>
            </w:pPr>
            <w:proofErr w:type="gramStart"/>
            <w:r w:rsidRPr="008F0E1D">
              <w:rPr>
                <w:rFonts w:cs="HelveticaNeue-Light"/>
                <w:color w:val="000000"/>
              </w:rPr>
              <w:t>controls</w:t>
            </w:r>
            <w:proofErr w:type="gramEnd"/>
            <w:r w:rsidRPr="008F0E1D">
              <w:rPr>
                <w:rFonts w:cs="HelveticaNeue-Light"/>
                <w:color w:val="000000"/>
              </w:rPr>
              <w:t>.</w:t>
            </w:r>
          </w:p>
          <w:p w:rsidR="008F0E1D" w:rsidRPr="008F0E1D" w:rsidRDefault="008F0E1D" w:rsidP="008F0E1D">
            <w:pPr>
              <w:autoSpaceDE w:val="0"/>
              <w:autoSpaceDN w:val="0"/>
              <w:adjustRightInd w:val="0"/>
              <w:rPr>
                <w:rFonts w:cs="HelveticaNeue-Light"/>
                <w:color w:val="000000"/>
              </w:rPr>
            </w:pPr>
            <w:r w:rsidRPr="008F0E1D">
              <w:rPr>
                <w:rFonts w:cs="HelveticaNeue-Light"/>
                <w:color w:val="000000"/>
              </w:rPr>
              <w:t>Board attention needed and officer/management</w:t>
            </w:r>
          </w:p>
          <w:p w:rsidR="008F0E1D" w:rsidRPr="008F0E1D" w:rsidRDefault="008F0E1D" w:rsidP="008F0E1D">
            <w:pPr>
              <w:autoSpaceDE w:val="0"/>
              <w:autoSpaceDN w:val="0"/>
              <w:adjustRightInd w:val="0"/>
              <w:rPr>
                <w:rFonts w:cs="HelveticaNeue-Light"/>
                <w:color w:val="000000"/>
              </w:rPr>
            </w:pPr>
            <w:proofErr w:type="gramStart"/>
            <w:r w:rsidRPr="008F0E1D">
              <w:rPr>
                <w:rFonts w:cs="HelveticaNeue-Light"/>
                <w:color w:val="000000"/>
              </w:rPr>
              <w:t>responsibility</w:t>
            </w:r>
            <w:proofErr w:type="gramEnd"/>
            <w:r w:rsidRPr="008F0E1D">
              <w:rPr>
                <w:rFonts w:cs="HelveticaNeue-Light"/>
                <w:color w:val="000000"/>
              </w:rPr>
              <w:t xml:space="preserve"> specified.</w:t>
            </w:r>
          </w:p>
          <w:p w:rsidR="008F0E1D" w:rsidRPr="008F0E1D" w:rsidRDefault="008F0E1D" w:rsidP="008F0E1D">
            <w:pPr>
              <w:autoSpaceDE w:val="0"/>
              <w:autoSpaceDN w:val="0"/>
              <w:adjustRightInd w:val="0"/>
              <w:rPr>
                <w:rFonts w:cs="HelveticaNeue-Light"/>
                <w:color w:val="000000"/>
              </w:rPr>
            </w:pPr>
            <w:r w:rsidRPr="008F0E1D">
              <w:rPr>
                <w:rFonts w:cs="HelveticaNeue-Light"/>
                <w:color w:val="000000"/>
              </w:rPr>
              <w:t>Treatment plans to be developed and endorsed by the</w:t>
            </w:r>
          </w:p>
          <w:p w:rsidR="008F0E1D" w:rsidRPr="008F0E1D" w:rsidRDefault="008F0E1D" w:rsidP="008F0E1D">
            <w:pPr>
              <w:autoSpaceDE w:val="0"/>
              <w:autoSpaceDN w:val="0"/>
              <w:adjustRightInd w:val="0"/>
              <w:rPr>
                <w:rFonts w:cs="HelveticaNeue-Light"/>
                <w:color w:val="000000"/>
              </w:rPr>
            </w:pPr>
            <w:proofErr w:type="gramStart"/>
            <w:r w:rsidRPr="008F0E1D">
              <w:rPr>
                <w:rFonts w:cs="HelveticaNeue-Light"/>
                <w:color w:val="000000"/>
              </w:rPr>
              <w:t>board</w:t>
            </w:r>
            <w:proofErr w:type="gramEnd"/>
            <w:r w:rsidRPr="008F0E1D">
              <w:rPr>
                <w:rFonts w:cs="HelveticaNeue-Light"/>
                <w:color w:val="000000"/>
              </w:rPr>
              <w:t>.</w:t>
            </w:r>
          </w:p>
          <w:p w:rsidR="008F0E1D" w:rsidRPr="008F0E1D" w:rsidRDefault="008F0E1D" w:rsidP="008F0E1D">
            <w:pPr>
              <w:autoSpaceDE w:val="0"/>
              <w:autoSpaceDN w:val="0"/>
              <w:adjustRightInd w:val="0"/>
              <w:rPr>
                <w:rFonts w:cs="HelveticaNeue-Bold"/>
                <w:b/>
                <w:bCs/>
                <w:color w:val="FFFFFF"/>
              </w:rPr>
            </w:pPr>
          </w:p>
        </w:tc>
      </w:tr>
      <w:tr w:rsidR="008F0E1D" w:rsidTr="008F0E1D">
        <w:tc>
          <w:tcPr>
            <w:tcW w:w="1701" w:type="dxa"/>
            <w:shd w:val="clear" w:color="auto" w:fill="FF0000"/>
          </w:tcPr>
          <w:p w:rsidR="008F0E1D" w:rsidRPr="008F0E1D" w:rsidRDefault="008F0E1D" w:rsidP="008F0E1D">
            <w:pPr>
              <w:autoSpaceDE w:val="0"/>
              <w:autoSpaceDN w:val="0"/>
              <w:adjustRightInd w:val="0"/>
              <w:rPr>
                <w:rFonts w:cs="HelveticaNeue-Bold"/>
                <w:b/>
                <w:bCs/>
              </w:rPr>
            </w:pPr>
            <w:r w:rsidRPr="008F0E1D">
              <w:rPr>
                <w:rFonts w:cs="HelveticaNeue-Bold"/>
                <w:b/>
                <w:bCs/>
              </w:rPr>
              <w:t>Very high</w:t>
            </w:r>
          </w:p>
        </w:tc>
        <w:tc>
          <w:tcPr>
            <w:tcW w:w="6633" w:type="dxa"/>
          </w:tcPr>
          <w:p w:rsidR="008F0E1D" w:rsidRPr="008F0E1D" w:rsidRDefault="008F0E1D" w:rsidP="008F0E1D">
            <w:pPr>
              <w:autoSpaceDE w:val="0"/>
              <w:autoSpaceDN w:val="0"/>
              <w:adjustRightInd w:val="0"/>
              <w:rPr>
                <w:rFonts w:cs="HelveticaNeue-Bold"/>
                <w:b/>
                <w:bCs/>
                <w:color w:val="000000"/>
              </w:rPr>
            </w:pPr>
            <w:r w:rsidRPr="008F0E1D">
              <w:rPr>
                <w:rFonts w:cs="HelveticaNeue-Bold"/>
                <w:b/>
                <w:bCs/>
                <w:color w:val="000000"/>
              </w:rPr>
              <w:t>Not acceptable:</w:t>
            </w:r>
          </w:p>
          <w:p w:rsidR="008F0E1D" w:rsidRPr="008F0E1D" w:rsidRDefault="008F0E1D" w:rsidP="008F0E1D">
            <w:pPr>
              <w:autoSpaceDE w:val="0"/>
              <w:autoSpaceDN w:val="0"/>
              <w:adjustRightInd w:val="0"/>
              <w:rPr>
                <w:rFonts w:cs="HelveticaNeue-Light"/>
                <w:color w:val="000000"/>
              </w:rPr>
            </w:pPr>
            <w:r w:rsidRPr="008F0E1D">
              <w:rPr>
                <w:rFonts w:cs="HelveticaNeue-Light"/>
                <w:color w:val="000000"/>
              </w:rPr>
              <w:t>Likely to threaten the survival or continued effective</w:t>
            </w:r>
          </w:p>
          <w:p w:rsidR="008F0E1D" w:rsidRPr="008F0E1D" w:rsidRDefault="008F0E1D" w:rsidP="008F0E1D">
            <w:pPr>
              <w:autoSpaceDE w:val="0"/>
              <w:autoSpaceDN w:val="0"/>
              <w:adjustRightInd w:val="0"/>
              <w:rPr>
                <w:rFonts w:cs="HelveticaNeue-Light"/>
                <w:color w:val="000000"/>
              </w:rPr>
            </w:pPr>
            <w:r w:rsidRPr="008F0E1D">
              <w:rPr>
                <w:rFonts w:cs="HelveticaNeue-Light"/>
                <w:color w:val="000000"/>
              </w:rPr>
              <w:t>functioning of the program or the organisation, either</w:t>
            </w:r>
          </w:p>
          <w:p w:rsidR="008F0E1D" w:rsidRPr="008F0E1D" w:rsidRDefault="008F0E1D" w:rsidP="008F0E1D">
            <w:pPr>
              <w:autoSpaceDE w:val="0"/>
              <w:autoSpaceDN w:val="0"/>
              <w:adjustRightInd w:val="0"/>
              <w:rPr>
                <w:rFonts w:cs="HelveticaNeue-Light"/>
                <w:color w:val="000000"/>
              </w:rPr>
            </w:pPr>
            <w:proofErr w:type="gramStart"/>
            <w:r w:rsidRPr="008F0E1D">
              <w:rPr>
                <w:rFonts w:cs="HelveticaNeue-Light"/>
                <w:color w:val="000000"/>
              </w:rPr>
              <w:t>financially</w:t>
            </w:r>
            <w:proofErr w:type="gramEnd"/>
            <w:r w:rsidRPr="008F0E1D">
              <w:rPr>
                <w:rFonts w:cs="HelveticaNeue-Light"/>
                <w:color w:val="000000"/>
              </w:rPr>
              <w:t xml:space="preserve"> or politically.</w:t>
            </w:r>
          </w:p>
          <w:p w:rsidR="008F0E1D" w:rsidRPr="008F0E1D" w:rsidRDefault="008F0E1D" w:rsidP="008F0E1D">
            <w:pPr>
              <w:autoSpaceDE w:val="0"/>
              <w:autoSpaceDN w:val="0"/>
              <w:adjustRightInd w:val="0"/>
              <w:rPr>
                <w:rFonts w:cs="HelveticaNeue-Light"/>
                <w:color w:val="000000"/>
              </w:rPr>
            </w:pPr>
            <w:r w:rsidRPr="008F0E1D">
              <w:rPr>
                <w:rFonts w:cs="HelveticaNeue-Light"/>
                <w:color w:val="000000"/>
              </w:rPr>
              <w:t>Immediate action required; must be managed by a</w:t>
            </w:r>
          </w:p>
          <w:p w:rsidR="008F0E1D" w:rsidRPr="008F0E1D" w:rsidRDefault="008F0E1D" w:rsidP="008F0E1D">
            <w:pPr>
              <w:autoSpaceDE w:val="0"/>
              <w:autoSpaceDN w:val="0"/>
              <w:adjustRightInd w:val="0"/>
              <w:rPr>
                <w:rFonts w:cs="HelveticaNeue-Light"/>
                <w:color w:val="000000"/>
              </w:rPr>
            </w:pPr>
            <w:r w:rsidRPr="008F0E1D">
              <w:rPr>
                <w:rFonts w:cs="HelveticaNeue-Light"/>
                <w:color w:val="000000"/>
              </w:rPr>
              <w:t>designated officer of the organisation and a detailed</w:t>
            </w:r>
          </w:p>
          <w:p w:rsidR="008F0E1D" w:rsidRPr="008F0E1D" w:rsidRDefault="008F0E1D" w:rsidP="008F0E1D">
            <w:pPr>
              <w:spacing w:before="120" w:after="180"/>
            </w:pPr>
            <w:proofErr w:type="gramStart"/>
            <w:r w:rsidRPr="008F0E1D">
              <w:rPr>
                <w:rFonts w:cs="HelveticaNeue-Light"/>
                <w:color w:val="000000"/>
              </w:rPr>
              <w:t>treatment</w:t>
            </w:r>
            <w:proofErr w:type="gramEnd"/>
            <w:r w:rsidRPr="008F0E1D">
              <w:rPr>
                <w:rFonts w:cs="HelveticaNeue-Light"/>
                <w:color w:val="000000"/>
              </w:rPr>
              <w:t xml:space="preserve"> plan reported to the board.</w:t>
            </w:r>
          </w:p>
        </w:tc>
      </w:tr>
    </w:tbl>
    <w:p w:rsidR="008F0E1D" w:rsidRDefault="008F0E1D" w:rsidP="008F0E1D">
      <w:pPr>
        <w:autoSpaceDE w:val="0"/>
        <w:autoSpaceDN w:val="0"/>
        <w:adjustRightInd w:val="0"/>
        <w:spacing w:after="0" w:line="240" w:lineRule="auto"/>
        <w:rPr>
          <w:rFonts w:ascii="HelveticaNeue-Bold" w:hAnsi="HelveticaNeue-Bold" w:cs="HelveticaNeue-Bold"/>
          <w:b/>
          <w:bCs/>
          <w:color w:val="FFFFFF"/>
          <w:sz w:val="16"/>
          <w:szCs w:val="16"/>
        </w:rPr>
      </w:pPr>
    </w:p>
    <w:p w:rsidR="008F0E1D" w:rsidRDefault="008F0E1D" w:rsidP="008F0E1D">
      <w:pPr>
        <w:autoSpaceDE w:val="0"/>
        <w:autoSpaceDN w:val="0"/>
        <w:adjustRightInd w:val="0"/>
        <w:spacing w:after="0" w:line="240" w:lineRule="auto"/>
        <w:rPr>
          <w:rFonts w:ascii="HelveticaNeue-Bold" w:hAnsi="HelveticaNeue-Bold" w:cs="HelveticaNeue-Bold"/>
          <w:b/>
          <w:bCs/>
          <w:color w:val="FFFFFF"/>
          <w:sz w:val="16"/>
          <w:szCs w:val="16"/>
        </w:rPr>
      </w:pPr>
      <w:r>
        <w:rPr>
          <w:rFonts w:ascii="HelveticaNeue-Bold" w:hAnsi="HelveticaNeue-Bold" w:cs="HelveticaNeue-Bold"/>
          <w:b/>
          <w:bCs/>
          <w:color w:val="FFFFFF"/>
          <w:sz w:val="16"/>
          <w:szCs w:val="16"/>
        </w:rPr>
        <w:t>Extreme</w:t>
      </w:r>
    </w:p>
    <w:p w:rsidR="008F0E1D" w:rsidRDefault="008F0E1D" w:rsidP="001B004D">
      <w:pPr>
        <w:spacing w:before="120" w:after="180" w:line="240" w:lineRule="auto"/>
        <w:rPr>
          <w:b/>
          <w:bCs/>
          <w:sz w:val="24"/>
          <w:szCs w:val="24"/>
        </w:rPr>
      </w:pPr>
    </w:p>
    <w:p w:rsidR="008F0E1D" w:rsidRDefault="008F0E1D" w:rsidP="001B004D">
      <w:pPr>
        <w:spacing w:before="120" w:after="180" w:line="240" w:lineRule="auto"/>
        <w:rPr>
          <w:b/>
          <w:bCs/>
          <w:sz w:val="24"/>
          <w:szCs w:val="24"/>
        </w:rPr>
      </w:pPr>
    </w:p>
    <w:p w:rsidR="001B004D" w:rsidRPr="001B004D" w:rsidRDefault="001B004D" w:rsidP="001B004D">
      <w:pPr>
        <w:spacing w:before="120" w:after="180" w:line="240" w:lineRule="auto"/>
        <w:rPr>
          <w:sz w:val="24"/>
          <w:szCs w:val="24"/>
        </w:rPr>
      </w:pPr>
      <w:r w:rsidRPr="001B004D">
        <w:rPr>
          <w:b/>
          <w:bCs/>
          <w:sz w:val="24"/>
          <w:szCs w:val="24"/>
        </w:rPr>
        <w:lastRenderedPageBreak/>
        <w:t xml:space="preserve">STEP 5 - Treat </w:t>
      </w:r>
    </w:p>
    <w:p w:rsidR="001B004D" w:rsidRPr="001B004D" w:rsidRDefault="001B004D" w:rsidP="001B004D">
      <w:pPr>
        <w:spacing w:before="120" w:after="180" w:line="240" w:lineRule="auto"/>
      </w:pPr>
      <w:r w:rsidRPr="001B004D">
        <w:t xml:space="preserve">Risk treatment involves identifying the range of options for treating the risk, evaluating those options, preparing a risk treatment plan and implementing that plan. It is about considering the options for treatment and selecting the most appropriate method to achieve the desired outcome. </w:t>
      </w:r>
    </w:p>
    <w:p w:rsidR="001B004D" w:rsidRPr="001B004D" w:rsidRDefault="001B004D" w:rsidP="001B004D">
      <w:pPr>
        <w:spacing w:before="120" w:after="180" w:line="240" w:lineRule="auto"/>
        <w:rPr>
          <w:sz w:val="24"/>
          <w:szCs w:val="24"/>
        </w:rPr>
      </w:pPr>
      <w:r w:rsidRPr="001B004D">
        <w:rPr>
          <w:b/>
          <w:bCs/>
          <w:sz w:val="24"/>
          <w:szCs w:val="24"/>
        </w:rPr>
        <w:t xml:space="preserve">What are some ways you can manage/treat a risk? </w:t>
      </w:r>
    </w:p>
    <w:p w:rsidR="001B004D" w:rsidRPr="001B004D" w:rsidRDefault="001B004D" w:rsidP="001B004D">
      <w:pPr>
        <w:spacing w:before="120" w:after="180" w:line="240" w:lineRule="auto"/>
      </w:pPr>
      <w:r w:rsidRPr="001B004D">
        <w:t xml:space="preserve">Standard treatment options include: </w:t>
      </w:r>
    </w:p>
    <w:p w:rsidR="001B004D" w:rsidRPr="001B004D" w:rsidRDefault="001B004D" w:rsidP="001B004D">
      <w:pPr>
        <w:spacing w:before="120" w:after="180" w:line="240" w:lineRule="auto"/>
      </w:pPr>
      <w:r w:rsidRPr="001B004D">
        <w:t xml:space="preserve">• </w:t>
      </w:r>
      <w:r w:rsidRPr="001B004D">
        <w:rPr>
          <w:b/>
          <w:bCs/>
        </w:rPr>
        <w:t xml:space="preserve">Accepting the risk </w:t>
      </w:r>
      <w:r w:rsidRPr="001B004D">
        <w:t xml:space="preserve">– for example most people would consider minor injuries from participating in the sporting activity as being an inherent/acceptable risk. </w:t>
      </w:r>
    </w:p>
    <w:p w:rsidR="001B004D" w:rsidRPr="001B004D" w:rsidRDefault="001B004D" w:rsidP="001B004D">
      <w:pPr>
        <w:spacing w:before="120" w:after="180" w:line="240" w:lineRule="auto"/>
      </w:pPr>
      <w:r w:rsidRPr="001B004D">
        <w:t xml:space="preserve">• </w:t>
      </w:r>
      <w:r w:rsidRPr="001B004D">
        <w:rPr>
          <w:b/>
          <w:bCs/>
        </w:rPr>
        <w:t xml:space="preserve">Avoiding the risk </w:t>
      </w:r>
      <w:r w:rsidRPr="001B004D">
        <w:t xml:space="preserve">- Cancel or changing the activity is a way to avoid a risk. For example, a rock climbing club decide to run a come n try day but have since found out their trained and accredited instructors are unavailable that day. The club may decide it is better to avoid this risk by rescheduling or cancelling the event. </w:t>
      </w:r>
    </w:p>
    <w:p w:rsidR="001B004D" w:rsidRPr="001B004D" w:rsidRDefault="001B004D" w:rsidP="001B004D">
      <w:pPr>
        <w:spacing w:before="120" w:after="180" w:line="240" w:lineRule="auto"/>
      </w:pPr>
      <w:r w:rsidRPr="001B004D">
        <w:t xml:space="preserve">• </w:t>
      </w:r>
      <w:r w:rsidRPr="001B004D">
        <w:rPr>
          <w:b/>
          <w:bCs/>
        </w:rPr>
        <w:t xml:space="preserve">Reducing the risk </w:t>
      </w:r>
      <w:r w:rsidRPr="001B004D">
        <w:t xml:space="preserve">– It may be possible and acceptable to reduce the likelihood or consequence (or both) of a risk through a certain action, policy, equipment etc. For example, the use of mouth guards for players in some contact sports may reduce the likelihood and consequence of a risk to an acceptable level. </w:t>
      </w:r>
    </w:p>
    <w:p w:rsidR="001B004D" w:rsidRPr="001B004D" w:rsidRDefault="001B004D" w:rsidP="001B004D">
      <w:pPr>
        <w:spacing w:before="120" w:after="180" w:line="240" w:lineRule="auto"/>
      </w:pPr>
      <w:r w:rsidRPr="001B004D">
        <w:t xml:space="preserve">• </w:t>
      </w:r>
      <w:r w:rsidRPr="001B004D">
        <w:rPr>
          <w:b/>
          <w:bCs/>
        </w:rPr>
        <w:t xml:space="preserve">Transferring the risk </w:t>
      </w:r>
      <w:r w:rsidRPr="001B004D">
        <w:t xml:space="preserve">in full or in part, will generally occur through contracts or notices for example via the policies of the association that your team plays within – i.e. insurance coverage, lease agreements, waivers and warning signs. </w:t>
      </w:r>
    </w:p>
    <w:p w:rsidR="001B004D" w:rsidRPr="001B004D" w:rsidRDefault="001B004D" w:rsidP="001B004D">
      <w:pPr>
        <w:spacing w:before="120" w:after="180" w:line="240" w:lineRule="auto"/>
      </w:pPr>
      <w:r w:rsidRPr="001B004D">
        <w:t xml:space="preserve">• </w:t>
      </w:r>
      <w:r w:rsidRPr="001B004D">
        <w:rPr>
          <w:b/>
          <w:bCs/>
        </w:rPr>
        <w:t xml:space="preserve">Retaining the risk </w:t>
      </w:r>
      <w:r w:rsidRPr="001B004D">
        <w:t xml:space="preserve">is knowing that you may not be able to eliminate the risk, but instead acknowledging the risk is an important part of the sport activity and some risk must be retained because of the inherent nature of the sport activity. If retaining the risk, it is important to consider the likelihood and consequence of the risk • </w:t>
      </w:r>
      <w:proofErr w:type="gramStart"/>
      <w:r w:rsidRPr="001B004D">
        <w:t>Who</w:t>
      </w:r>
      <w:proofErr w:type="gramEnd"/>
      <w:r w:rsidRPr="001B004D">
        <w:t xml:space="preserve"> is responsible </w:t>
      </w:r>
    </w:p>
    <w:p w:rsidR="001B004D" w:rsidRPr="001B004D" w:rsidRDefault="001B004D" w:rsidP="001B004D">
      <w:pPr>
        <w:spacing w:before="120" w:after="180" w:line="240" w:lineRule="auto"/>
      </w:pPr>
      <w:r w:rsidRPr="001B004D">
        <w:t xml:space="preserve">• What is </w:t>
      </w:r>
      <w:proofErr w:type="gramStart"/>
      <w:r w:rsidRPr="001B004D">
        <w:t>needed</w:t>
      </w:r>
      <w:proofErr w:type="gramEnd"/>
      <w:r w:rsidRPr="001B004D">
        <w:t xml:space="preserve"> </w:t>
      </w:r>
    </w:p>
    <w:p w:rsidR="001B004D" w:rsidRPr="001B004D" w:rsidRDefault="001B004D" w:rsidP="001B004D">
      <w:pPr>
        <w:spacing w:before="120" w:after="180" w:line="240" w:lineRule="auto"/>
      </w:pPr>
      <w:r w:rsidRPr="001B004D">
        <w:t xml:space="preserve">• What is the </w:t>
      </w:r>
      <w:proofErr w:type="gramStart"/>
      <w:r w:rsidRPr="001B004D">
        <w:t>timeframe</w:t>
      </w:r>
      <w:proofErr w:type="gramEnd"/>
      <w:r w:rsidRPr="001B004D">
        <w:t xml:space="preserve"> </w:t>
      </w:r>
    </w:p>
    <w:p w:rsidR="001B004D" w:rsidRPr="001B004D" w:rsidRDefault="001B004D" w:rsidP="001B004D">
      <w:pPr>
        <w:spacing w:before="120" w:after="180" w:line="240" w:lineRule="auto"/>
      </w:pPr>
      <w:r w:rsidRPr="001B004D">
        <w:t xml:space="preserve">• How you will know when the risk has been successfully managed </w:t>
      </w:r>
    </w:p>
    <w:p w:rsidR="001B004D" w:rsidRPr="001B004D" w:rsidRDefault="001B004D" w:rsidP="001B004D">
      <w:pPr>
        <w:spacing w:before="120" w:after="180" w:line="240" w:lineRule="auto"/>
      </w:pPr>
      <w:r w:rsidRPr="001B004D">
        <w:t xml:space="preserve">• External advice e.g. insurer, solicitor, affiliated state body etc. </w:t>
      </w:r>
    </w:p>
    <w:p w:rsidR="001B004D" w:rsidRPr="001B004D" w:rsidRDefault="001B004D" w:rsidP="001B004D">
      <w:pPr>
        <w:spacing w:before="120" w:after="180" w:line="240" w:lineRule="auto"/>
      </w:pPr>
      <w:r w:rsidRPr="001B004D">
        <w:t>Whichever option you choose to treat a risk, if the risk has rated highly you will need to carefully consider necessary policies, procedures and strategies to treat and/or manage the risk should it occur. These will include:</w:t>
      </w:r>
    </w:p>
    <w:p w:rsidR="001B004D" w:rsidRPr="001B004D" w:rsidRDefault="001B004D" w:rsidP="001B004D">
      <w:pPr>
        <w:spacing w:before="120" w:after="180" w:line="240" w:lineRule="auto"/>
      </w:pPr>
      <w:r w:rsidRPr="001B004D">
        <w:lastRenderedPageBreak/>
        <w:t xml:space="preserve">• Who is </w:t>
      </w:r>
      <w:proofErr w:type="gramStart"/>
      <w:r w:rsidRPr="001B004D">
        <w:t>responsible</w:t>
      </w:r>
      <w:proofErr w:type="gramEnd"/>
      <w:r w:rsidRPr="001B004D">
        <w:t xml:space="preserve"> </w:t>
      </w:r>
    </w:p>
    <w:p w:rsidR="001B004D" w:rsidRPr="001B004D" w:rsidRDefault="001B004D" w:rsidP="001B004D">
      <w:pPr>
        <w:spacing w:before="120" w:after="180" w:line="240" w:lineRule="auto"/>
      </w:pPr>
      <w:r w:rsidRPr="001B004D">
        <w:t xml:space="preserve">• What is </w:t>
      </w:r>
      <w:proofErr w:type="gramStart"/>
      <w:r w:rsidRPr="001B004D">
        <w:t>needed</w:t>
      </w:r>
      <w:proofErr w:type="gramEnd"/>
      <w:r w:rsidRPr="001B004D">
        <w:t xml:space="preserve"> </w:t>
      </w:r>
    </w:p>
    <w:p w:rsidR="001B004D" w:rsidRPr="001B004D" w:rsidRDefault="001B004D" w:rsidP="001B004D">
      <w:pPr>
        <w:spacing w:before="120" w:after="180" w:line="240" w:lineRule="auto"/>
      </w:pPr>
      <w:r w:rsidRPr="001B004D">
        <w:t xml:space="preserve">• What is the </w:t>
      </w:r>
      <w:proofErr w:type="gramStart"/>
      <w:r w:rsidRPr="001B004D">
        <w:t>timeframe</w:t>
      </w:r>
      <w:proofErr w:type="gramEnd"/>
      <w:r w:rsidRPr="001B004D">
        <w:t xml:space="preserve"> </w:t>
      </w:r>
    </w:p>
    <w:p w:rsidR="001B004D" w:rsidRPr="001B004D" w:rsidRDefault="001B004D" w:rsidP="001B004D">
      <w:pPr>
        <w:spacing w:before="120" w:after="180" w:line="240" w:lineRule="auto"/>
      </w:pPr>
      <w:r w:rsidRPr="001B004D">
        <w:t xml:space="preserve">• How you will know when the risk has been successfully managed </w:t>
      </w:r>
    </w:p>
    <w:p w:rsidR="001B004D" w:rsidRPr="001B004D" w:rsidRDefault="001B004D" w:rsidP="001B004D">
      <w:pPr>
        <w:spacing w:before="120" w:after="180" w:line="240" w:lineRule="auto"/>
      </w:pPr>
      <w:r w:rsidRPr="001B004D">
        <w:t xml:space="preserve">• External advice e.g. insurer, solicitor, affiliated state body etc. </w:t>
      </w:r>
    </w:p>
    <w:p w:rsidR="001B004D" w:rsidRPr="001B004D" w:rsidRDefault="001B004D" w:rsidP="001B004D">
      <w:pPr>
        <w:spacing w:before="120" w:after="180" w:line="240" w:lineRule="auto"/>
        <w:rPr>
          <w:sz w:val="24"/>
          <w:szCs w:val="24"/>
        </w:rPr>
      </w:pPr>
      <w:r w:rsidRPr="001B004D">
        <w:rPr>
          <w:b/>
          <w:bCs/>
          <w:sz w:val="24"/>
          <w:szCs w:val="24"/>
        </w:rPr>
        <w:t xml:space="preserve">STEP 6 – Monitor and Review </w:t>
      </w:r>
    </w:p>
    <w:p w:rsidR="001B004D" w:rsidRPr="001B004D" w:rsidRDefault="001B004D" w:rsidP="001B004D">
      <w:pPr>
        <w:spacing w:before="120" w:after="180" w:line="240" w:lineRule="auto"/>
      </w:pPr>
      <w:r w:rsidRPr="001B004D">
        <w:t xml:space="preserve">Once treatment of a risk has been determined it is crucial that the club continues to monitor the risk to ensure the likelihood or consequence doesn’t change and that the identified treatment is correct and effective. </w:t>
      </w:r>
    </w:p>
    <w:p w:rsidR="001B004D" w:rsidRPr="001B004D" w:rsidRDefault="001B004D" w:rsidP="001B004D">
      <w:pPr>
        <w:spacing w:before="120" w:after="180" w:line="240" w:lineRule="auto"/>
      </w:pPr>
      <w:r w:rsidRPr="001B004D">
        <w:t>The ongoing review of all possible risks to the club is also crucial to ensure the club pro-actively identifies any changes that may expose the club to additional risks over time. Some areas such as facilities and equipment may need monitoring and review regularly e.g. every event/week/month while some such as governance policies may be every 6 or 12 months.</w:t>
      </w:r>
    </w:p>
    <w:p w:rsidR="001B004D" w:rsidRDefault="001B004D" w:rsidP="001B004D">
      <w:pPr>
        <w:spacing w:before="120" w:after="180" w:line="240" w:lineRule="auto"/>
      </w:pPr>
    </w:p>
    <w:p w:rsidR="00FB1A90" w:rsidRDefault="00FB1A90" w:rsidP="001B004D">
      <w:pPr>
        <w:spacing w:before="120" w:after="180" w:line="240" w:lineRule="auto"/>
      </w:pPr>
    </w:p>
    <w:p w:rsidR="008F0E1D" w:rsidRDefault="008F0E1D" w:rsidP="001B004D">
      <w:pPr>
        <w:spacing w:before="120" w:after="180" w:line="240" w:lineRule="auto"/>
      </w:pPr>
    </w:p>
    <w:p w:rsidR="008F0E1D" w:rsidRDefault="008F0E1D" w:rsidP="001B004D">
      <w:pPr>
        <w:spacing w:before="120" w:after="180" w:line="240" w:lineRule="auto"/>
      </w:pPr>
    </w:p>
    <w:p w:rsidR="008F0E1D" w:rsidRDefault="008F0E1D" w:rsidP="001B004D">
      <w:pPr>
        <w:spacing w:before="120" w:after="180" w:line="240" w:lineRule="auto"/>
      </w:pPr>
    </w:p>
    <w:p w:rsidR="008F0E1D" w:rsidRDefault="008F0E1D" w:rsidP="001B004D">
      <w:pPr>
        <w:spacing w:before="120" w:after="180" w:line="240" w:lineRule="auto"/>
      </w:pPr>
    </w:p>
    <w:p w:rsidR="008F0E1D" w:rsidRDefault="008F0E1D" w:rsidP="001B004D">
      <w:pPr>
        <w:spacing w:before="120" w:after="180" w:line="240" w:lineRule="auto"/>
      </w:pPr>
    </w:p>
    <w:p w:rsidR="008F0E1D" w:rsidRDefault="008F0E1D" w:rsidP="001B004D">
      <w:pPr>
        <w:spacing w:before="120" w:after="180" w:line="240" w:lineRule="auto"/>
      </w:pPr>
    </w:p>
    <w:p w:rsidR="00012B5D" w:rsidRDefault="00012B5D" w:rsidP="004D147D">
      <w:pPr>
        <w:autoSpaceDE w:val="0"/>
        <w:autoSpaceDN w:val="0"/>
        <w:adjustRightInd w:val="0"/>
        <w:spacing w:after="0" w:line="240" w:lineRule="auto"/>
        <w:rPr>
          <w:rFonts w:ascii="Calibri" w:hAnsi="Calibri" w:cs="Calibri"/>
          <w:b/>
          <w:bCs/>
          <w:color w:val="000000"/>
        </w:rPr>
        <w:sectPr w:rsidR="00012B5D">
          <w:headerReference w:type="default" r:id="rId9"/>
          <w:footerReference w:type="default" r:id="rId10"/>
          <w:pgSz w:w="12240" w:h="15840"/>
          <w:pgMar w:top="1440" w:right="1440" w:bottom="1440" w:left="1440" w:header="720" w:footer="720" w:gutter="0"/>
          <w:cols w:space="720"/>
          <w:docGrid w:linePitch="360"/>
        </w:sectPr>
      </w:pPr>
    </w:p>
    <w:p w:rsidR="00682C22" w:rsidRPr="00682C22" w:rsidRDefault="00682C22" w:rsidP="00682C22">
      <w:pPr>
        <w:autoSpaceDE w:val="0"/>
        <w:autoSpaceDN w:val="0"/>
        <w:adjustRightInd w:val="0"/>
        <w:spacing w:after="0" w:line="240" w:lineRule="auto"/>
        <w:rPr>
          <w:rFonts w:ascii="Times New Roman" w:hAnsi="Times New Roman" w:cs="Times New Roman"/>
          <w:color w:val="000000"/>
          <w:sz w:val="56"/>
          <w:szCs w:val="56"/>
        </w:rPr>
      </w:pPr>
      <w:r w:rsidRPr="00682C22">
        <w:rPr>
          <w:rFonts w:ascii="Times New Roman" w:hAnsi="Times New Roman" w:cs="Times New Roman"/>
          <w:color w:val="365F91" w:themeColor="accent1" w:themeShade="BF"/>
          <w:sz w:val="56"/>
          <w:szCs w:val="56"/>
        </w:rPr>
        <w:lastRenderedPageBreak/>
        <w:t xml:space="preserve">4. Risk Management Action Plan </w:t>
      </w:r>
      <w:r>
        <w:rPr>
          <w:rFonts w:ascii="Times New Roman" w:hAnsi="Times New Roman" w:cs="Times New Roman"/>
          <w:color w:val="000000"/>
          <w:sz w:val="56"/>
          <w:szCs w:val="56"/>
        </w:rPr>
        <w:br/>
      </w:r>
      <w:proofErr w:type="gramStart"/>
      <w:r w:rsidRPr="00682C22">
        <w:rPr>
          <w:rFonts w:ascii="Cambria" w:hAnsi="Cambria" w:cs="Cambria"/>
          <w:b/>
          <w:bCs/>
          <w:color w:val="000000"/>
          <w:sz w:val="20"/>
          <w:szCs w:val="20"/>
        </w:rPr>
        <w:t>Using</w:t>
      </w:r>
      <w:proofErr w:type="gramEnd"/>
      <w:r w:rsidRPr="00682C22">
        <w:rPr>
          <w:rFonts w:ascii="Cambria" w:hAnsi="Cambria" w:cs="Cambria"/>
          <w:b/>
          <w:bCs/>
          <w:color w:val="000000"/>
          <w:sz w:val="20"/>
          <w:szCs w:val="20"/>
        </w:rPr>
        <w:t xml:space="preserve"> the 6 step process detailed above, the following is an ongoing risk management action plan for the </w:t>
      </w:r>
      <w:r w:rsidR="00E120AC">
        <w:rPr>
          <w:rFonts w:ascii="Cambria" w:hAnsi="Cambria" w:cs="Cambria"/>
          <w:b/>
          <w:bCs/>
          <w:color w:val="000000"/>
          <w:sz w:val="20"/>
          <w:szCs w:val="20"/>
        </w:rPr>
        <w:t>Burnside Hockey</w:t>
      </w:r>
      <w:r w:rsidRPr="00682C22">
        <w:rPr>
          <w:rFonts w:ascii="Cambria" w:hAnsi="Cambria" w:cs="Cambria"/>
          <w:b/>
          <w:bCs/>
          <w:color w:val="000000"/>
          <w:sz w:val="20"/>
          <w:szCs w:val="20"/>
        </w:rPr>
        <w:t xml:space="preserve"> Club.</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211"/>
        <w:gridCol w:w="1345"/>
        <w:gridCol w:w="1211"/>
        <w:gridCol w:w="1076"/>
        <w:gridCol w:w="1076"/>
        <w:gridCol w:w="1211"/>
        <w:gridCol w:w="1345"/>
        <w:gridCol w:w="1346"/>
        <w:gridCol w:w="1164"/>
        <w:gridCol w:w="1417"/>
      </w:tblGrid>
      <w:tr w:rsidR="00E120AC" w:rsidRPr="00682C22" w:rsidTr="00E120AC">
        <w:tblPrEx>
          <w:tblCellMar>
            <w:top w:w="0" w:type="dxa"/>
            <w:bottom w:w="0" w:type="dxa"/>
          </w:tblCellMar>
        </w:tblPrEx>
        <w:trPr>
          <w:trHeight w:val="183"/>
        </w:trPr>
        <w:tc>
          <w:tcPr>
            <w:tcW w:w="3870" w:type="dxa"/>
            <w:gridSpan w:val="3"/>
          </w:tcPr>
          <w:p w:rsidR="00E120AC" w:rsidRPr="00E120AC" w:rsidRDefault="00E120AC" w:rsidP="00682C22">
            <w:pPr>
              <w:autoSpaceDE w:val="0"/>
              <w:autoSpaceDN w:val="0"/>
              <w:adjustRightInd w:val="0"/>
              <w:spacing w:after="0" w:line="240" w:lineRule="auto"/>
              <w:rPr>
                <w:rFonts w:ascii="Times New Roman" w:hAnsi="Times New Roman" w:cs="Times New Roman"/>
                <w:color w:val="000000"/>
                <w:sz w:val="16"/>
                <w:szCs w:val="16"/>
              </w:rPr>
            </w:pPr>
            <w:r w:rsidRPr="00682C22">
              <w:rPr>
                <w:rFonts w:ascii="Cambria" w:hAnsi="Cambria" w:cs="Cambria"/>
                <w:b/>
                <w:bCs/>
                <w:color w:val="000000"/>
                <w:sz w:val="16"/>
                <w:szCs w:val="16"/>
              </w:rPr>
              <w:t xml:space="preserve">RISK CATEGORY/CONTEXT: </w:t>
            </w:r>
            <w:r>
              <w:rPr>
                <w:rFonts w:ascii="Cambria" w:hAnsi="Cambria" w:cs="Cambria"/>
                <w:b/>
                <w:bCs/>
                <w:color w:val="000000"/>
                <w:sz w:val="16"/>
                <w:szCs w:val="16"/>
              </w:rPr>
              <w:br/>
            </w:r>
            <w:r w:rsidRPr="00682C22">
              <w:rPr>
                <w:rFonts w:ascii="Cambria" w:hAnsi="Cambria" w:cs="Cambria"/>
                <w:b/>
                <w:bCs/>
                <w:color w:val="000000"/>
                <w:sz w:val="16"/>
                <w:szCs w:val="16"/>
              </w:rPr>
              <w:t xml:space="preserve">E.G: Governance, Facility, Finance, Policy, Event </w:t>
            </w:r>
          </w:p>
        </w:tc>
        <w:tc>
          <w:tcPr>
            <w:tcW w:w="9846" w:type="dxa"/>
            <w:gridSpan w:val="8"/>
            <w:vAlign w:val="center"/>
          </w:tcPr>
          <w:p w:rsidR="00E120AC" w:rsidRPr="00682C22" w:rsidRDefault="00E120AC" w:rsidP="00E120AC">
            <w:pPr>
              <w:autoSpaceDE w:val="0"/>
              <w:autoSpaceDN w:val="0"/>
              <w:adjustRightInd w:val="0"/>
              <w:spacing w:after="0" w:line="240" w:lineRule="auto"/>
              <w:rPr>
                <w:rFonts w:ascii="Times New Roman" w:hAnsi="Times New Roman" w:cs="Times New Roman"/>
                <w:color w:val="000000"/>
                <w:sz w:val="18"/>
                <w:szCs w:val="18"/>
              </w:rPr>
            </w:pPr>
            <w:r w:rsidRPr="00682C22">
              <w:rPr>
                <w:rFonts w:ascii="Cambria" w:hAnsi="Cambria" w:cs="Cambria"/>
                <w:b/>
                <w:bCs/>
                <w:color w:val="000000"/>
                <w:sz w:val="16"/>
                <w:szCs w:val="16"/>
              </w:rPr>
              <w:t xml:space="preserve">1. </w:t>
            </w:r>
            <w:r w:rsidRPr="00682C22">
              <w:rPr>
                <w:rFonts w:ascii="Cambria" w:hAnsi="Cambria" w:cs="Cambria"/>
                <w:b/>
                <w:bCs/>
                <w:color w:val="000000"/>
                <w:sz w:val="18"/>
                <w:szCs w:val="18"/>
              </w:rPr>
              <w:t>Events / Matches / Trainings / Competitions</w:t>
            </w:r>
          </w:p>
        </w:tc>
      </w:tr>
      <w:tr w:rsidR="00E120AC" w:rsidRPr="00682C22" w:rsidTr="00E120AC">
        <w:tblPrEx>
          <w:tblCellMar>
            <w:top w:w="0" w:type="dxa"/>
            <w:bottom w:w="0" w:type="dxa"/>
          </w:tblCellMar>
        </w:tblPrEx>
        <w:trPr>
          <w:trHeight w:val="485"/>
        </w:trPr>
        <w:tc>
          <w:tcPr>
            <w:tcW w:w="1314" w:type="dxa"/>
            <w:vMerge w:val="restart"/>
          </w:tcPr>
          <w:p w:rsidR="00682C22" w:rsidRPr="00682C22" w:rsidRDefault="00682C22" w:rsidP="00E120AC">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 xml:space="preserve">POTENTIAL RISK: </w:t>
            </w:r>
            <w:r>
              <w:rPr>
                <w:rFonts w:ascii="Cambria" w:hAnsi="Cambria" w:cs="Cambria"/>
                <w:b/>
                <w:bCs/>
                <w:color w:val="000000"/>
                <w:sz w:val="16"/>
                <w:szCs w:val="16"/>
              </w:rPr>
              <w:br/>
            </w:r>
            <w:r>
              <w:rPr>
                <w:rFonts w:ascii="Cambria" w:hAnsi="Cambria" w:cs="Cambria"/>
                <w:color w:val="000000"/>
                <w:sz w:val="16"/>
                <w:szCs w:val="16"/>
              </w:rPr>
              <w:t xml:space="preserve">(What can </w:t>
            </w:r>
            <w:r w:rsidRPr="00682C22">
              <w:rPr>
                <w:rFonts w:ascii="Cambria" w:hAnsi="Cambria" w:cs="Cambria"/>
                <w:color w:val="000000"/>
                <w:sz w:val="16"/>
                <w:szCs w:val="16"/>
              </w:rPr>
              <w:t>happen)</w:t>
            </w:r>
          </w:p>
        </w:tc>
        <w:tc>
          <w:tcPr>
            <w:tcW w:w="2556" w:type="dxa"/>
            <w:gridSpan w:val="2"/>
          </w:tcPr>
          <w:p w:rsidR="00682C22" w:rsidRPr="00682C22" w:rsidRDefault="00682C22" w:rsidP="00E120AC">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THE CONSEQUENCES OF AN EVENT HAPPENING</w:t>
            </w:r>
          </w:p>
        </w:tc>
        <w:tc>
          <w:tcPr>
            <w:tcW w:w="1211" w:type="dxa"/>
            <w:vMerge w:val="restart"/>
          </w:tcPr>
          <w:p w:rsidR="00682C22" w:rsidRPr="00682C22" w:rsidRDefault="00682C22" w:rsidP="00E120AC">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 xml:space="preserve">LEVEL OF RISK </w:t>
            </w:r>
            <w:r w:rsidRPr="00682C22">
              <w:rPr>
                <w:rFonts w:ascii="Cambria" w:hAnsi="Cambria" w:cs="Cambria"/>
                <w:color w:val="000000"/>
                <w:sz w:val="16"/>
                <w:szCs w:val="16"/>
              </w:rPr>
              <w:t>(Refer to table e.g. Very High, High etc.)</w:t>
            </w:r>
          </w:p>
        </w:tc>
        <w:tc>
          <w:tcPr>
            <w:tcW w:w="1076" w:type="dxa"/>
            <w:vMerge w:val="restart"/>
          </w:tcPr>
          <w:p w:rsidR="00682C22" w:rsidRPr="00682C22" w:rsidRDefault="00682C22" w:rsidP="00E120AC">
            <w:pPr>
              <w:autoSpaceDE w:val="0"/>
              <w:autoSpaceDN w:val="0"/>
              <w:adjustRightInd w:val="0"/>
              <w:spacing w:after="0" w:line="240" w:lineRule="auto"/>
              <w:jc w:val="center"/>
              <w:rPr>
                <w:rFonts w:ascii="Cambria" w:hAnsi="Cambria" w:cs="Cambria"/>
                <w:color w:val="000000"/>
                <w:sz w:val="16"/>
                <w:szCs w:val="16"/>
              </w:rPr>
            </w:pPr>
            <w:r w:rsidRPr="00682C22">
              <w:rPr>
                <w:rFonts w:ascii="Cambria" w:hAnsi="Cambria" w:cs="Cambria"/>
                <w:b/>
                <w:bCs/>
                <w:color w:val="000000"/>
                <w:sz w:val="16"/>
                <w:szCs w:val="16"/>
              </w:rPr>
              <w:t>ACTION</w:t>
            </w:r>
          </w:p>
          <w:p w:rsidR="00682C22" w:rsidRPr="00682C22" w:rsidRDefault="00682C22" w:rsidP="00E120AC">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(How will the risk be treated)</w:t>
            </w:r>
          </w:p>
        </w:tc>
        <w:tc>
          <w:tcPr>
            <w:tcW w:w="1076" w:type="dxa"/>
            <w:vMerge w:val="restart"/>
          </w:tcPr>
          <w:p w:rsidR="00682C22" w:rsidRPr="00682C22" w:rsidRDefault="00682C22" w:rsidP="00E120AC">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RESOURCES REQUIRED</w:t>
            </w:r>
          </w:p>
          <w:p w:rsidR="00682C22" w:rsidRPr="00682C22" w:rsidRDefault="00682C22" w:rsidP="00E120AC">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(Funding, equipment, personnel etc.)</w:t>
            </w:r>
          </w:p>
        </w:tc>
        <w:tc>
          <w:tcPr>
            <w:tcW w:w="1211" w:type="dxa"/>
            <w:vMerge w:val="restart"/>
          </w:tcPr>
          <w:p w:rsidR="00682C22" w:rsidRPr="00682C22" w:rsidRDefault="00682C22" w:rsidP="00E120AC">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RESPONSIBILITY &amp; TIMELINE</w:t>
            </w:r>
          </w:p>
          <w:p w:rsidR="00682C22" w:rsidRPr="00682C22" w:rsidRDefault="00682C22" w:rsidP="00E120AC">
            <w:pPr>
              <w:autoSpaceDE w:val="0"/>
              <w:autoSpaceDN w:val="0"/>
              <w:adjustRightInd w:val="0"/>
              <w:spacing w:after="0" w:line="240" w:lineRule="auto"/>
              <w:jc w:val="center"/>
              <w:rPr>
                <w:rFonts w:ascii="Cambria" w:hAnsi="Cambria" w:cs="Cambria"/>
                <w:color w:val="000000"/>
                <w:sz w:val="16"/>
                <w:szCs w:val="16"/>
              </w:rPr>
            </w:pPr>
            <w:r w:rsidRPr="00682C22">
              <w:rPr>
                <w:rFonts w:ascii="Cambria" w:hAnsi="Cambria" w:cs="Cambria"/>
                <w:color w:val="000000"/>
                <w:sz w:val="16"/>
                <w:szCs w:val="16"/>
              </w:rPr>
              <w:t>(Who and When)</w:t>
            </w:r>
          </w:p>
        </w:tc>
        <w:tc>
          <w:tcPr>
            <w:tcW w:w="1345" w:type="dxa"/>
            <w:vMerge w:val="restart"/>
          </w:tcPr>
          <w:p w:rsidR="00682C22" w:rsidRPr="00682C22" w:rsidRDefault="00682C22" w:rsidP="00E120AC">
            <w:pPr>
              <w:autoSpaceDE w:val="0"/>
              <w:autoSpaceDN w:val="0"/>
              <w:adjustRightInd w:val="0"/>
              <w:spacing w:after="0" w:line="240" w:lineRule="auto"/>
              <w:jc w:val="center"/>
              <w:rPr>
                <w:rFonts w:ascii="Cambria" w:hAnsi="Cambria" w:cs="Cambria"/>
                <w:color w:val="000000"/>
                <w:sz w:val="16"/>
                <w:szCs w:val="16"/>
              </w:rPr>
            </w:pPr>
            <w:r w:rsidRPr="00682C22">
              <w:rPr>
                <w:rFonts w:ascii="Cambria" w:hAnsi="Cambria" w:cs="Cambria"/>
                <w:b/>
                <w:bCs/>
                <w:color w:val="000000"/>
                <w:sz w:val="16"/>
                <w:szCs w:val="16"/>
              </w:rPr>
              <w:t>COMMUNICATION</w:t>
            </w:r>
          </w:p>
          <w:p w:rsidR="00682C22" w:rsidRPr="00682C22" w:rsidRDefault="00682C22" w:rsidP="00E120AC">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(Who needs to be notified and how)</w:t>
            </w:r>
          </w:p>
        </w:tc>
        <w:tc>
          <w:tcPr>
            <w:tcW w:w="1346" w:type="dxa"/>
            <w:vMerge w:val="restart"/>
          </w:tcPr>
          <w:p w:rsidR="00682C22" w:rsidRPr="00682C22" w:rsidRDefault="00682C22" w:rsidP="00E120AC">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 xml:space="preserve">RISK TREATED </w:t>
            </w:r>
            <w:r w:rsidRPr="00682C22">
              <w:rPr>
                <w:rFonts w:ascii="Cambria" w:hAnsi="Cambria" w:cs="Cambria"/>
                <w:color w:val="000000"/>
                <w:sz w:val="16"/>
                <w:szCs w:val="16"/>
              </w:rPr>
              <w:t>(What has been actioned to treat this)</w:t>
            </w:r>
          </w:p>
        </w:tc>
        <w:tc>
          <w:tcPr>
            <w:tcW w:w="1164" w:type="dxa"/>
            <w:vMerge w:val="restart"/>
          </w:tcPr>
          <w:p w:rsidR="00682C22" w:rsidRPr="00682C22" w:rsidRDefault="00682C22" w:rsidP="00E120AC">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DATE REVIEWED</w:t>
            </w:r>
          </w:p>
        </w:tc>
        <w:tc>
          <w:tcPr>
            <w:tcW w:w="1417" w:type="dxa"/>
            <w:vMerge w:val="restart"/>
          </w:tcPr>
          <w:p w:rsidR="00682C22" w:rsidRPr="00682C22" w:rsidRDefault="00682C22" w:rsidP="00E120AC">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ADDITIONAL ACTION PLAN REFRENCE</w:t>
            </w:r>
          </w:p>
          <w:p w:rsidR="00682C22" w:rsidRPr="00682C22" w:rsidRDefault="00682C22" w:rsidP="00E120AC">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(If an additional specific risk action plan has been established</w:t>
            </w:r>
            <w:r w:rsidRPr="00682C22">
              <w:rPr>
                <w:rFonts w:ascii="Cambria" w:hAnsi="Cambria" w:cs="Cambria"/>
                <w:b/>
                <w:bCs/>
                <w:color w:val="000000"/>
                <w:sz w:val="16"/>
                <w:szCs w:val="16"/>
              </w:rPr>
              <w:t>)</w:t>
            </w:r>
          </w:p>
        </w:tc>
      </w:tr>
      <w:tr w:rsidR="00E120AC" w:rsidRPr="00682C22" w:rsidTr="00E120AC">
        <w:tblPrEx>
          <w:tblCellMar>
            <w:top w:w="0" w:type="dxa"/>
            <w:bottom w:w="0" w:type="dxa"/>
          </w:tblCellMar>
        </w:tblPrEx>
        <w:trPr>
          <w:trHeight w:val="484"/>
        </w:trPr>
        <w:tc>
          <w:tcPr>
            <w:tcW w:w="1314" w:type="dxa"/>
            <w:vMerge/>
          </w:tcPr>
          <w:p w:rsidR="00682C22" w:rsidRPr="00682C22" w:rsidRDefault="00682C22" w:rsidP="00682C22">
            <w:pPr>
              <w:autoSpaceDE w:val="0"/>
              <w:autoSpaceDN w:val="0"/>
              <w:adjustRightInd w:val="0"/>
              <w:spacing w:after="0" w:line="240" w:lineRule="auto"/>
              <w:rPr>
                <w:rFonts w:ascii="Cambria" w:hAnsi="Cambria" w:cs="Cambria"/>
                <w:b/>
                <w:bCs/>
                <w:color w:val="000000"/>
                <w:sz w:val="16"/>
                <w:szCs w:val="16"/>
              </w:rPr>
            </w:pPr>
          </w:p>
        </w:tc>
        <w:tc>
          <w:tcPr>
            <w:tcW w:w="1211" w:type="dxa"/>
          </w:tcPr>
          <w:p w:rsidR="00682C22" w:rsidRPr="00682C22" w:rsidRDefault="00682C22" w:rsidP="00E120AC">
            <w:pPr>
              <w:autoSpaceDE w:val="0"/>
              <w:autoSpaceDN w:val="0"/>
              <w:adjustRightInd w:val="0"/>
              <w:spacing w:after="0" w:line="240" w:lineRule="auto"/>
              <w:jc w:val="center"/>
              <w:rPr>
                <w:rFonts w:ascii="Cambria" w:hAnsi="Cambria" w:cs="Cambria"/>
                <w:b/>
                <w:bCs/>
                <w:color w:val="000000"/>
                <w:sz w:val="16"/>
                <w:szCs w:val="16"/>
              </w:rPr>
            </w:pPr>
            <w:r w:rsidRPr="00682C22">
              <w:rPr>
                <w:rFonts w:ascii="Cambria" w:hAnsi="Cambria" w:cs="Cambria"/>
                <w:b/>
                <w:bCs/>
                <w:color w:val="000000"/>
                <w:sz w:val="16"/>
                <w:szCs w:val="16"/>
              </w:rPr>
              <w:t xml:space="preserve">LIKELIHOOD </w:t>
            </w:r>
            <w:r w:rsidRPr="00682C22">
              <w:rPr>
                <w:rFonts w:ascii="Cambria" w:hAnsi="Cambria" w:cs="Cambria"/>
                <w:color w:val="000000"/>
                <w:sz w:val="16"/>
                <w:szCs w:val="16"/>
              </w:rPr>
              <w:t>(Refer to table e.g. A = Almost Certain)</w:t>
            </w:r>
          </w:p>
        </w:tc>
        <w:tc>
          <w:tcPr>
            <w:tcW w:w="1345" w:type="dxa"/>
          </w:tcPr>
          <w:p w:rsidR="00682C22" w:rsidRPr="00682C22" w:rsidRDefault="00682C22" w:rsidP="00E120AC">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CONSEQUENCES</w:t>
            </w:r>
          </w:p>
          <w:p w:rsidR="00682C22" w:rsidRPr="00682C22" w:rsidRDefault="00682C22" w:rsidP="00E120AC">
            <w:pPr>
              <w:autoSpaceDE w:val="0"/>
              <w:autoSpaceDN w:val="0"/>
              <w:adjustRightInd w:val="0"/>
              <w:spacing w:after="0" w:line="240" w:lineRule="auto"/>
              <w:jc w:val="center"/>
              <w:rPr>
                <w:rFonts w:ascii="Cambria" w:hAnsi="Cambria" w:cs="Cambria"/>
                <w:b/>
                <w:bCs/>
                <w:color w:val="000000"/>
                <w:sz w:val="16"/>
                <w:szCs w:val="16"/>
              </w:rPr>
            </w:pPr>
            <w:r w:rsidRPr="00682C22">
              <w:rPr>
                <w:rFonts w:ascii="Cambria" w:hAnsi="Cambria" w:cs="Cambria"/>
                <w:color w:val="000000"/>
                <w:sz w:val="16"/>
                <w:szCs w:val="16"/>
              </w:rPr>
              <w:t>(Refer to table e.g. 1 = Negligible etc.)</w:t>
            </w:r>
          </w:p>
        </w:tc>
        <w:tc>
          <w:tcPr>
            <w:tcW w:w="1211" w:type="dxa"/>
            <w:vMerge/>
          </w:tcPr>
          <w:p w:rsidR="00682C22" w:rsidRPr="00682C22" w:rsidRDefault="00682C22" w:rsidP="00682C22">
            <w:pPr>
              <w:autoSpaceDE w:val="0"/>
              <w:autoSpaceDN w:val="0"/>
              <w:adjustRightInd w:val="0"/>
              <w:spacing w:after="0" w:line="240" w:lineRule="auto"/>
              <w:rPr>
                <w:rFonts w:ascii="Cambria" w:hAnsi="Cambria" w:cs="Cambria"/>
                <w:b/>
                <w:bCs/>
                <w:color w:val="000000"/>
                <w:sz w:val="16"/>
                <w:szCs w:val="16"/>
              </w:rPr>
            </w:pPr>
          </w:p>
        </w:tc>
        <w:tc>
          <w:tcPr>
            <w:tcW w:w="1076" w:type="dxa"/>
            <w:vMerge/>
          </w:tcPr>
          <w:p w:rsidR="00682C22" w:rsidRPr="00682C22" w:rsidRDefault="00682C22" w:rsidP="00682C22">
            <w:pPr>
              <w:autoSpaceDE w:val="0"/>
              <w:autoSpaceDN w:val="0"/>
              <w:adjustRightInd w:val="0"/>
              <w:spacing w:after="0" w:line="240" w:lineRule="auto"/>
              <w:rPr>
                <w:rFonts w:ascii="Cambria" w:hAnsi="Cambria" w:cs="Cambria"/>
                <w:b/>
                <w:bCs/>
                <w:color w:val="000000"/>
                <w:sz w:val="16"/>
                <w:szCs w:val="16"/>
              </w:rPr>
            </w:pPr>
          </w:p>
        </w:tc>
        <w:tc>
          <w:tcPr>
            <w:tcW w:w="1076" w:type="dxa"/>
            <w:vMerge/>
          </w:tcPr>
          <w:p w:rsidR="00682C22" w:rsidRPr="00682C22" w:rsidRDefault="00682C22" w:rsidP="00682C22">
            <w:pPr>
              <w:autoSpaceDE w:val="0"/>
              <w:autoSpaceDN w:val="0"/>
              <w:adjustRightInd w:val="0"/>
              <w:spacing w:after="0" w:line="240" w:lineRule="auto"/>
              <w:rPr>
                <w:rFonts w:ascii="Cambria" w:hAnsi="Cambria" w:cs="Cambria"/>
                <w:b/>
                <w:bCs/>
                <w:color w:val="000000"/>
                <w:sz w:val="16"/>
                <w:szCs w:val="16"/>
              </w:rPr>
            </w:pPr>
          </w:p>
        </w:tc>
        <w:tc>
          <w:tcPr>
            <w:tcW w:w="1211" w:type="dxa"/>
            <w:vMerge/>
          </w:tcPr>
          <w:p w:rsidR="00682C22" w:rsidRPr="00682C22" w:rsidRDefault="00682C22" w:rsidP="00682C22">
            <w:pPr>
              <w:autoSpaceDE w:val="0"/>
              <w:autoSpaceDN w:val="0"/>
              <w:adjustRightInd w:val="0"/>
              <w:spacing w:after="0" w:line="240" w:lineRule="auto"/>
              <w:rPr>
                <w:rFonts w:ascii="Cambria" w:hAnsi="Cambria" w:cs="Cambria"/>
                <w:b/>
                <w:bCs/>
                <w:color w:val="000000"/>
                <w:sz w:val="16"/>
                <w:szCs w:val="16"/>
              </w:rPr>
            </w:pPr>
          </w:p>
        </w:tc>
        <w:tc>
          <w:tcPr>
            <w:tcW w:w="1345" w:type="dxa"/>
            <w:vMerge/>
          </w:tcPr>
          <w:p w:rsidR="00682C22" w:rsidRPr="00682C22" w:rsidRDefault="00682C22" w:rsidP="00682C22">
            <w:pPr>
              <w:autoSpaceDE w:val="0"/>
              <w:autoSpaceDN w:val="0"/>
              <w:adjustRightInd w:val="0"/>
              <w:spacing w:after="0" w:line="240" w:lineRule="auto"/>
              <w:rPr>
                <w:rFonts w:ascii="Cambria" w:hAnsi="Cambria" w:cs="Cambria"/>
                <w:b/>
                <w:bCs/>
                <w:color w:val="000000"/>
                <w:sz w:val="16"/>
                <w:szCs w:val="16"/>
              </w:rPr>
            </w:pPr>
          </w:p>
        </w:tc>
        <w:tc>
          <w:tcPr>
            <w:tcW w:w="1346" w:type="dxa"/>
            <w:vMerge/>
          </w:tcPr>
          <w:p w:rsidR="00682C22" w:rsidRPr="00682C22" w:rsidRDefault="00682C22" w:rsidP="00682C22">
            <w:pPr>
              <w:autoSpaceDE w:val="0"/>
              <w:autoSpaceDN w:val="0"/>
              <w:adjustRightInd w:val="0"/>
              <w:spacing w:after="0" w:line="240" w:lineRule="auto"/>
              <w:rPr>
                <w:rFonts w:ascii="Cambria" w:hAnsi="Cambria" w:cs="Cambria"/>
                <w:b/>
                <w:bCs/>
                <w:color w:val="000000"/>
                <w:sz w:val="16"/>
                <w:szCs w:val="16"/>
              </w:rPr>
            </w:pPr>
          </w:p>
        </w:tc>
        <w:tc>
          <w:tcPr>
            <w:tcW w:w="1164" w:type="dxa"/>
            <w:vMerge/>
          </w:tcPr>
          <w:p w:rsidR="00682C22" w:rsidRPr="00682C22" w:rsidRDefault="00682C22" w:rsidP="00682C22">
            <w:pPr>
              <w:autoSpaceDE w:val="0"/>
              <w:autoSpaceDN w:val="0"/>
              <w:adjustRightInd w:val="0"/>
              <w:spacing w:after="0" w:line="240" w:lineRule="auto"/>
              <w:rPr>
                <w:rFonts w:ascii="Cambria" w:hAnsi="Cambria" w:cs="Cambria"/>
                <w:b/>
                <w:bCs/>
                <w:color w:val="000000"/>
                <w:sz w:val="16"/>
                <w:szCs w:val="16"/>
              </w:rPr>
            </w:pPr>
          </w:p>
        </w:tc>
        <w:tc>
          <w:tcPr>
            <w:tcW w:w="1417" w:type="dxa"/>
            <w:vMerge/>
          </w:tcPr>
          <w:p w:rsidR="00682C22" w:rsidRPr="00682C22" w:rsidRDefault="00682C22" w:rsidP="00682C22">
            <w:pPr>
              <w:autoSpaceDE w:val="0"/>
              <w:autoSpaceDN w:val="0"/>
              <w:adjustRightInd w:val="0"/>
              <w:spacing w:after="0" w:line="240" w:lineRule="auto"/>
              <w:rPr>
                <w:rFonts w:ascii="Cambria" w:hAnsi="Cambria" w:cs="Cambria"/>
                <w:b/>
                <w:bCs/>
                <w:color w:val="000000"/>
                <w:sz w:val="16"/>
                <w:szCs w:val="16"/>
              </w:rPr>
            </w:pPr>
          </w:p>
        </w:tc>
      </w:tr>
      <w:tr w:rsidR="00E120AC" w:rsidRPr="00682C22" w:rsidTr="00E120AC">
        <w:tblPrEx>
          <w:tblCellMar>
            <w:top w:w="0" w:type="dxa"/>
            <w:bottom w:w="0" w:type="dxa"/>
          </w:tblCellMar>
        </w:tblPrEx>
        <w:trPr>
          <w:trHeight w:val="1434"/>
        </w:trPr>
        <w:tc>
          <w:tcPr>
            <w:tcW w:w="1314"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682C22">
            <w:pPr>
              <w:autoSpaceDE w:val="0"/>
              <w:autoSpaceDN w:val="0"/>
              <w:adjustRightInd w:val="0"/>
              <w:spacing w:after="0" w:line="240" w:lineRule="auto"/>
              <w:rPr>
                <w:rFonts w:ascii="Cambria" w:hAnsi="Cambria" w:cs="Cambria"/>
                <w:color w:val="000000"/>
              </w:rPr>
            </w:pPr>
          </w:p>
        </w:tc>
        <w:tc>
          <w:tcPr>
            <w:tcW w:w="1345" w:type="dxa"/>
          </w:tcPr>
          <w:p w:rsidR="00E120AC" w:rsidRPr="00682C22" w:rsidRDefault="00E120AC" w:rsidP="00682C22">
            <w:pPr>
              <w:autoSpaceDE w:val="0"/>
              <w:autoSpaceDN w:val="0"/>
              <w:adjustRightInd w:val="0"/>
              <w:spacing w:after="0" w:line="240" w:lineRule="auto"/>
              <w:rPr>
                <w:rFonts w:ascii="Cambria" w:hAnsi="Cambria" w:cs="Cambria"/>
                <w:color w:val="000000"/>
              </w:rPr>
            </w:pPr>
          </w:p>
        </w:tc>
        <w:tc>
          <w:tcPr>
            <w:tcW w:w="1211" w:type="dxa"/>
          </w:tcPr>
          <w:p w:rsidR="00E120AC" w:rsidRPr="00682C22" w:rsidRDefault="00E120AC" w:rsidP="00682C22">
            <w:pPr>
              <w:autoSpaceDE w:val="0"/>
              <w:autoSpaceDN w:val="0"/>
              <w:adjustRightInd w:val="0"/>
              <w:spacing w:after="0" w:line="240" w:lineRule="auto"/>
              <w:rPr>
                <w:rFonts w:ascii="Cambria" w:hAnsi="Cambria" w:cs="Cambria"/>
                <w:color w:val="000000"/>
              </w:rPr>
            </w:pPr>
          </w:p>
        </w:tc>
        <w:tc>
          <w:tcPr>
            <w:tcW w:w="1076"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076"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345"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346"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164"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417" w:type="dxa"/>
          </w:tcPr>
          <w:p w:rsidR="00E120AC" w:rsidRPr="00682C22" w:rsidRDefault="00E120AC" w:rsidP="00682C22">
            <w:pPr>
              <w:autoSpaceDE w:val="0"/>
              <w:autoSpaceDN w:val="0"/>
              <w:adjustRightInd w:val="0"/>
              <w:spacing w:after="0" w:line="240" w:lineRule="auto"/>
              <w:rPr>
                <w:rFonts w:ascii="Cambria" w:hAnsi="Cambria" w:cs="Cambria"/>
                <w:color w:val="000000"/>
              </w:rPr>
            </w:pPr>
          </w:p>
        </w:tc>
      </w:tr>
      <w:tr w:rsidR="00E120AC" w:rsidRPr="00682C22" w:rsidTr="00E120AC">
        <w:tblPrEx>
          <w:tblCellMar>
            <w:top w:w="0" w:type="dxa"/>
            <w:bottom w:w="0" w:type="dxa"/>
          </w:tblCellMar>
        </w:tblPrEx>
        <w:trPr>
          <w:trHeight w:val="1434"/>
        </w:trPr>
        <w:tc>
          <w:tcPr>
            <w:tcW w:w="1314" w:type="dxa"/>
          </w:tcPr>
          <w:p w:rsidR="00E120AC" w:rsidRDefault="00E120AC" w:rsidP="00682C22">
            <w:pPr>
              <w:autoSpaceDE w:val="0"/>
              <w:autoSpaceDN w:val="0"/>
              <w:adjustRightInd w:val="0"/>
              <w:spacing w:after="0" w:line="240" w:lineRule="auto"/>
              <w:rPr>
                <w:rFonts w:ascii="Times New Roman" w:hAnsi="Times New Roman" w:cs="Times New Roman"/>
                <w:color w:val="000000"/>
              </w:rPr>
            </w:pPr>
          </w:p>
          <w:p w:rsidR="00E120AC" w:rsidRDefault="00E120AC" w:rsidP="00682C22">
            <w:pPr>
              <w:autoSpaceDE w:val="0"/>
              <w:autoSpaceDN w:val="0"/>
              <w:adjustRightInd w:val="0"/>
              <w:spacing w:after="0" w:line="240" w:lineRule="auto"/>
              <w:rPr>
                <w:rFonts w:ascii="Times New Roman" w:hAnsi="Times New Roman" w:cs="Times New Roman"/>
                <w:color w:val="000000"/>
              </w:rPr>
            </w:pPr>
          </w:p>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682C22">
            <w:pPr>
              <w:autoSpaceDE w:val="0"/>
              <w:autoSpaceDN w:val="0"/>
              <w:adjustRightInd w:val="0"/>
              <w:spacing w:after="0" w:line="240" w:lineRule="auto"/>
              <w:rPr>
                <w:rFonts w:ascii="Cambria" w:hAnsi="Cambria" w:cs="Cambria"/>
                <w:color w:val="000000"/>
              </w:rPr>
            </w:pPr>
          </w:p>
        </w:tc>
        <w:tc>
          <w:tcPr>
            <w:tcW w:w="1345" w:type="dxa"/>
          </w:tcPr>
          <w:p w:rsidR="00E120AC" w:rsidRPr="00682C22" w:rsidRDefault="00E120AC" w:rsidP="00682C22">
            <w:pPr>
              <w:autoSpaceDE w:val="0"/>
              <w:autoSpaceDN w:val="0"/>
              <w:adjustRightInd w:val="0"/>
              <w:spacing w:after="0" w:line="240" w:lineRule="auto"/>
              <w:rPr>
                <w:rFonts w:ascii="Cambria" w:hAnsi="Cambria" w:cs="Cambria"/>
                <w:color w:val="000000"/>
              </w:rPr>
            </w:pPr>
          </w:p>
        </w:tc>
        <w:tc>
          <w:tcPr>
            <w:tcW w:w="1211" w:type="dxa"/>
          </w:tcPr>
          <w:p w:rsidR="00E120AC" w:rsidRPr="00682C22" w:rsidRDefault="00E120AC" w:rsidP="00682C22">
            <w:pPr>
              <w:autoSpaceDE w:val="0"/>
              <w:autoSpaceDN w:val="0"/>
              <w:adjustRightInd w:val="0"/>
              <w:spacing w:after="0" w:line="240" w:lineRule="auto"/>
              <w:rPr>
                <w:rFonts w:ascii="Cambria" w:hAnsi="Cambria" w:cs="Cambria"/>
                <w:color w:val="000000"/>
              </w:rPr>
            </w:pPr>
          </w:p>
        </w:tc>
        <w:tc>
          <w:tcPr>
            <w:tcW w:w="1076"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076"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345"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346"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164"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417" w:type="dxa"/>
          </w:tcPr>
          <w:p w:rsidR="00E120AC" w:rsidRPr="00682C22" w:rsidRDefault="00E120AC" w:rsidP="00682C22">
            <w:pPr>
              <w:autoSpaceDE w:val="0"/>
              <w:autoSpaceDN w:val="0"/>
              <w:adjustRightInd w:val="0"/>
              <w:spacing w:after="0" w:line="240" w:lineRule="auto"/>
              <w:rPr>
                <w:rFonts w:ascii="Cambria" w:hAnsi="Cambria" w:cs="Cambria"/>
                <w:color w:val="000000"/>
              </w:rPr>
            </w:pPr>
          </w:p>
        </w:tc>
      </w:tr>
      <w:tr w:rsidR="00E120AC" w:rsidRPr="00682C22" w:rsidTr="00E120AC">
        <w:tblPrEx>
          <w:tblCellMar>
            <w:top w:w="0" w:type="dxa"/>
            <w:bottom w:w="0" w:type="dxa"/>
          </w:tblCellMar>
        </w:tblPrEx>
        <w:trPr>
          <w:trHeight w:val="1434"/>
        </w:trPr>
        <w:tc>
          <w:tcPr>
            <w:tcW w:w="1314" w:type="dxa"/>
          </w:tcPr>
          <w:p w:rsidR="00E120AC" w:rsidRDefault="00E120AC" w:rsidP="00682C22">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682C22">
            <w:pPr>
              <w:autoSpaceDE w:val="0"/>
              <w:autoSpaceDN w:val="0"/>
              <w:adjustRightInd w:val="0"/>
              <w:spacing w:after="0" w:line="240" w:lineRule="auto"/>
              <w:rPr>
                <w:rFonts w:ascii="Cambria" w:hAnsi="Cambria" w:cs="Cambria"/>
                <w:color w:val="000000"/>
              </w:rPr>
            </w:pPr>
          </w:p>
        </w:tc>
        <w:tc>
          <w:tcPr>
            <w:tcW w:w="1345" w:type="dxa"/>
          </w:tcPr>
          <w:p w:rsidR="00E120AC" w:rsidRPr="00682C22" w:rsidRDefault="00E120AC" w:rsidP="00682C22">
            <w:pPr>
              <w:autoSpaceDE w:val="0"/>
              <w:autoSpaceDN w:val="0"/>
              <w:adjustRightInd w:val="0"/>
              <w:spacing w:after="0" w:line="240" w:lineRule="auto"/>
              <w:rPr>
                <w:rFonts w:ascii="Cambria" w:hAnsi="Cambria" w:cs="Cambria"/>
                <w:color w:val="000000"/>
              </w:rPr>
            </w:pPr>
          </w:p>
        </w:tc>
        <w:tc>
          <w:tcPr>
            <w:tcW w:w="1211" w:type="dxa"/>
          </w:tcPr>
          <w:p w:rsidR="00E120AC" w:rsidRPr="00682C22" w:rsidRDefault="00E120AC" w:rsidP="00682C22">
            <w:pPr>
              <w:autoSpaceDE w:val="0"/>
              <w:autoSpaceDN w:val="0"/>
              <w:adjustRightInd w:val="0"/>
              <w:spacing w:after="0" w:line="240" w:lineRule="auto"/>
              <w:rPr>
                <w:rFonts w:ascii="Cambria" w:hAnsi="Cambria" w:cs="Cambria"/>
                <w:color w:val="000000"/>
              </w:rPr>
            </w:pPr>
          </w:p>
        </w:tc>
        <w:tc>
          <w:tcPr>
            <w:tcW w:w="1076"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076"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345"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346"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164" w:type="dxa"/>
          </w:tcPr>
          <w:p w:rsidR="00E120AC" w:rsidRPr="00682C22" w:rsidRDefault="00E120AC" w:rsidP="00682C22">
            <w:pPr>
              <w:autoSpaceDE w:val="0"/>
              <w:autoSpaceDN w:val="0"/>
              <w:adjustRightInd w:val="0"/>
              <w:spacing w:after="0" w:line="240" w:lineRule="auto"/>
              <w:rPr>
                <w:rFonts w:ascii="Times New Roman" w:hAnsi="Times New Roman" w:cs="Times New Roman"/>
                <w:color w:val="000000"/>
              </w:rPr>
            </w:pPr>
          </w:p>
        </w:tc>
        <w:tc>
          <w:tcPr>
            <w:tcW w:w="1417" w:type="dxa"/>
          </w:tcPr>
          <w:p w:rsidR="00E120AC" w:rsidRPr="00682C22" w:rsidRDefault="00E120AC" w:rsidP="00682C22">
            <w:pPr>
              <w:autoSpaceDE w:val="0"/>
              <w:autoSpaceDN w:val="0"/>
              <w:adjustRightInd w:val="0"/>
              <w:spacing w:after="0" w:line="240" w:lineRule="auto"/>
              <w:rPr>
                <w:rFonts w:ascii="Cambria" w:hAnsi="Cambria" w:cs="Cambria"/>
                <w:color w:val="000000"/>
              </w:rPr>
            </w:pPr>
          </w:p>
        </w:tc>
      </w:tr>
      <w:tr w:rsidR="00E120AC" w:rsidRPr="00682C22" w:rsidTr="00E120AC">
        <w:tblPrEx>
          <w:tblCellMar>
            <w:top w:w="0" w:type="dxa"/>
            <w:bottom w:w="0" w:type="dxa"/>
          </w:tblCellMar>
        </w:tblPrEx>
        <w:trPr>
          <w:trHeight w:val="183"/>
        </w:trPr>
        <w:tc>
          <w:tcPr>
            <w:tcW w:w="3870" w:type="dxa"/>
            <w:gridSpan w:val="3"/>
          </w:tcPr>
          <w:p w:rsidR="00E120AC" w:rsidRPr="00E120AC" w:rsidRDefault="00E120AC" w:rsidP="00E103DA">
            <w:pPr>
              <w:autoSpaceDE w:val="0"/>
              <w:autoSpaceDN w:val="0"/>
              <w:adjustRightInd w:val="0"/>
              <w:spacing w:after="0" w:line="240" w:lineRule="auto"/>
              <w:rPr>
                <w:rFonts w:ascii="Times New Roman" w:hAnsi="Times New Roman" w:cs="Times New Roman"/>
                <w:color w:val="000000"/>
                <w:sz w:val="16"/>
                <w:szCs w:val="16"/>
              </w:rPr>
            </w:pPr>
            <w:r w:rsidRPr="00682C22">
              <w:rPr>
                <w:rFonts w:ascii="Cambria" w:hAnsi="Cambria" w:cs="Cambria"/>
                <w:b/>
                <w:bCs/>
                <w:color w:val="000000"/>
                <w:sz w:val="16"/>
                <w:szCs w:val="16"/>
              </w:rPr>
              <w:lastRenderedPageBreak/>
              <w:t xml:space="preserve">RISK CATEGORY/CONTEXT: </w:t>
            </w:r>
            <w:r>
              <w:rPr>
                <w:rFonts w:ascii="Cambria" w:hAnsi="Cambria" w:cs="Cambria"/>
                <w:b/>
                <w:bCs/>
                <w:color w:val="000000"/>
                <w:sz w:val="16"/>
                <w:szCs w:val="16"/>
              </w:rPr>
              <w:br/>
            </w:r>
            <w:r w:rsidRPr="00682C22">
              <w:rPr>
                <w:rFonts w:ascii="Cambria" w:hAnsi="Cambria" w:cs="Cambria"/>
                <w:b/>
                <w:bCs/>
                <w:color w:val="000000"/>
                <w:sz w:val="16"/>
                <w:szCs w:val="16"/>
              </w:rPr>
              <w:t xml:space="preserve">E.G: Governance, Facility, Finance, Policy, Event </w:t>
            </w:r>
          </w:p>
        </w:tc>
        <w:tc>
          <w:tcPr>
            <w:tcW w:w="9846" w:type="dxa"/>
            <w:gridSpan w:val="8"/>
            <w:vAlign w:val="center"/>
          </w:tcPr>
          <w:p w:rsidR="00E120AC" w:rsidRPr="00E120AC" w:rsidRDefault="00E120AC" w:rsidP="00E120AC">
            <w:pPr>
              <w:autoSpaceDE w:val="0"/>
              <w:autoSpaceDN w:val="0"/>
              <w:adjustRightInd w:val="0"/>
              <w:spacing w:after="0" w:line="240" w:lineRule="auto"/>
              <w:rPr>
                <w:rFonts w:ascii="Cambria" w:hAnsi="Cambria" w:cs="Cambria"/>
                <w:b/>
                <w:bCs/>
                <w:color w:val="000000"/>
                <w:sz w:val="18"/>
                <w:szCs w:val="18"/>
              </w:rPr>
            </w:pPr>
            <w:r>
              <w:rPr>
                <w:rFonts w:ascii="Cambria" w:hAnsi="Cambria" w:cs="Cambria"/>
                <w:b/>
                <w:bCs/>
                <w:color w:val="000000"/>
                <w:sz w:val="16"/>
                <w:szCs w:val="16"/>
              </w:rPr>
              <w:t>2</w:t>
            </w:r>
            <w:r w:rsidRPr="00682C22">
              <w:rPr>
                <w:rFonts w:ascii="Cambria" w:hAnsi="Cambria" w:cs="Cambria"/>
                <w:b/>
                <w:bCs/>
                <w:color w:val="000000"/>
                <w:sz w:val="16"/>
                <w:szCs w:val="16"/>
              </w:rPr>
              <w:t xml:space="preserve">. </w:t>
            </w:r>
            <w:r>
              <w:rPr>
                <w:b/>
                <w:bCs/>
                <w:sz w:val="16"/>
                <w:szCs w:val="16"/>
              </w:rPr>
              <w:t xml:space="preserve">Governance / Policy </w:t>
            </w:r>
          </w:p>
          <w:p w:rsidR="00E120AC" w:rsidRPr="00682C22" w:rsidRDefault="00E120AC" w:rsidP="00E120AC">
            <w:pPr>
              <w:autoSpaceDE w:val="0"/>
              <w:autoSpaceDN w:val="0"/>
              <w:adjustRightInd w:val="0"/>
              <w:spacing w:after="0" w:line="240" w:lineRule="auto"/>
              <w:rPr>
                <w:rFonts w:ascii="Times New Roman" w:hAnsi="Times New Roman" w:cs="Times New Roman"/>
                <w:color w:val="000000"/>
                <w:sz w:val="18"/>
                <w:szCs w:val="18"/>
              </w:rPr>
            </w:pPr>
          </w:p>
        </w:tc>
      </w:tr>
      <w:tr w:rsidR="00E120AC" w:rsidRPr="00682C22" w:rsidTr="00E103DA">
        <w:tblPrEx>
          <w:tblCellMar>
            <w:top w:w="0" w:type="dxa"/>
            <w:bottom w:w="0" w:type="dxa"/>
          </w:tblCellMar>
        </w:tblPrEx>
        <w:trPr>
          <w:trHeight w:val="485"/>
        </w:trPr>
        <w:tc>
          <w:tcPr>
            <w:tcW w:w="1314" w:type="dxa"/>
            <w:vMerge w:val="restart"/>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 xml:space="preserve">POTENTIAL RISK: </w:t>
            </w:r>
            <w:r>
              <w:rPr>
                <w:rFonts w:ascii="Cambria" w:hAnsi="Cambria" w:cs="Cambria"/>
                <w:b/>
                <w:bCs/>
                <w:color w:val="000000"/>
                <w:sz w:val="16"/>
                <w:szCs w:val="16"/>
              </w:rPr>
              <w:br/>
            </w:r>
            <w:r>
              <w:rPr>
                <w:rFonts w:ascii="Cambria" w:hAnsi="Cambria" w:cs="Cambria"/>
                <w:color w:val="000000"/>
                <w:sz w:val="16"/>
                <w:szCs w:val="16"/>
              </w:rPr>
              <w:t xml:space="preserve">(What can </w:t>
            </w:r>
            <w:r w:rsidRPr="00682C22">
              <w:rPr>
                <w:rFonts w:ascii="Cambria" w:hAnsi="Cambria" w:cs="Cambria"/>
                <w:color w:val="000000"/>
                <w:sz w:val="16"/>
                <w:szCs w:val="16"/>
              </w:rPr>
              <w:t>happen)</w:t>
            </w:r>
          </w:p>
        </w:tc>
        <w:tc>
          <w:tcPr>
            <w:tcW w:w="2556" w:type="dxa"/>
            <w:gridSpan w:val="2"/>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THE CONSEQUENCES OF AN EVENT HAPPENING</w:t>
            </w:r>
          </w:p>
        </w:tc>
        <w:tc>
          <w:tcPr>
            <w:tcW w:w="1211" w:type="dxa"/>
            <w:vMerge w:val="restart"/>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 xml:space="preserve">LEVEL OF RISK </w:t>
            </w:r>
            <w:r w:rsidRPr="00682C22">
              <w:rPr>
                <w:rFonts w:ascii="Cambria" w:hAnsi="Cambria" w:cs="Cambria"/>
                <w:color w:val="000000"/>
                <w:sz w:val="16"/>
                <w:szCs w:val="16"/>
              </w:rPr>
              <w:t>(Refer to table e.g. Very High, High etc.)</w:t>
            </w:r>
          </w:p>
        </w:tc>
        <w:tc>
          <w:tcPr>
            <w:tcW w:w="1076" w:type="dxa"/>
            <w:vMerge w:val="restart"/>
          </w:tcPr>
          <w:p w:rsidR="00E120AC" w:rsidRPr="00682C22" w:rsidRDefault="00E120AC" w:rsidP="00E103DA">
            <w:pPr>
              <w:autoSpaceDE w:val="0"/>
              <w:autoSpaceDN w:val="0"/>
              <w:adjustRightInd w:val="0"/>
              <w:spacing w:after="0" w:line="240" w:lineRule="auto"/>
              <w:jc w:val="center"/>
              <w:rPr>
                <w:rFonts w:ascii="Cambria" w:hAnsi="Cambria" w:cs="Cambria"/>
                <w:color w:val="000000"/>
                <w:sz w:val="16"/>
                <w:szCs w:val="16"/>
              </w:rPr>
            </w:pPr>
            <w:r w:rsidRPr="00682C22">
              <w:rPr>
                <w:rFonts w:ascii="Cambria" w:hAnsi="Cambria" w:cs="Cambria"/>
                <w:b/>
                <w:bCs/>
                <w:color w:val="000000"/>
                <w:sz w:val="16"/>
                <w:szCs w:val="16"/>
              </w:rPr>
              <w:t>ACTION</w:t>
            </w:r>
          </w:p>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(How will the risk be treated)</w:t>
            </w:r>
          </w:p>
        </w:tc>
        <w:tc>
          <w:tcPr>
            <w:tcW w:w="1076" w:type="dxa"/>
            <w:vMerge w:val="restart"/>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RESOURCES REQUIRED</w:t>
            </w:r>
          </w:p>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(Funding, equipment, personnel etc.)</w:t>
            </w:r>
          </w:p>
        </w:tc>
        <w:tc>
          <w:tcPr>
            <w:tcW w:w="1211" w:type="dxa"/>
            <w:vMerge w:val="restart"/>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RESPONSIBILITY &amp; TIMELINE</w:t>
            </w:r>
          </w:p>
          <w:p w:rsidR="00E120AC" w:rsidRPr="00682C22" w:rsidRDefault="00E120AC" w:rsidP="00E103DA">
            <w:pPr>
              <w:autoSpaceDE w:val="0"/>
              <w:autoSpaceDN w:val="0"/>
              <w:adjustRightInd w:val="0"/>
              <w:spacing w:after="0" w:line="240" w:lineRule="auto"/>
              <w:jc w:val="center"/>
              <w:rPr>
                <w:rFonts w:ascii="Cambria" w:hAnsi="Cambria" w:cs="Cambria"/>
                <w:color w:val="000000"/>
                <w:sz w:val="16"/>
                <w:szCs w:val="16"/>
              </w:rPr>
            </w:pPr>
            <w:r w:rsidRPr="00682C22">
              <w:rPr>
                <w:rFonts w:ascii="Cambria" w:hAnsi="Cambria" w:cs="Cambria"/>
                <w:color w:val="000000"/>
                <w:sz w:val="16"/>
                <w:szCs w:val="16"/>
              </w:rPr>
              <w:t>(Who and When)</w:t>
            </w:r>
          </w:p>
        </w:tc>
        <w:tc>
          <w:tcPr>
            <w:tcW w:w="1345" w:type="dxa"/>
            <w:vMerge w:val="restart"/>
          </w:tcPr>
          <w:p w:rsidR="00E120AC" w:rsidRPr="00682C22" w:rsidRDefault="00E120AC" w:rsidP="00E103DA">
            <w:pPr>
              <w:autoSpaceDE w:val="0"/>
              <w:autoSpaceDN w:val="0"/>
              <w:adjustRightInd w:val="0"/>
              <w:spacing w:after="0" w:line="240" w:lineRule="auto"/>
              <w:jc w:val="center"/>
              <w:rPr>
                <w:rFonts w:ascii="Cambria" w:hAnsi="Cambria" w:cs="Cambria"/>
                <w:color w:val="000000"/>
                <w:sz w:val="16"/>
                <w:szCs w:val="16"/>
              </w:rPr>
            </w:pPr>
            <w:r w:rsidRPr="00682C22">
              <w:rPr>
                <w:rFonts w:ascii="Cambria" w:hAnsi="Cambria" w:cs="Cambria"/>
                <w:b/>
                <w:bCs/>
                <w:color w:val="000000"/>
                <w:sz w:val="16"/>
                <w:szCs w:val="16"/>
              </w:rPr>
              <w:t>COMMUNICATION</w:t>
            </w:r>
          </w:p>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(Who needs to be notified and how)</w:t>
            </w:r>
          </w:p>
        </w:tc>
        <w:tc>
          <w:tcPr>
            <w:tcW w:w="1346" w:type="dxa"/>
            <w:vMerge w:val="restart"/>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 xml:space="preserve">RISK TREATED </w:t>
            </w:r>
            <w:r w:rsidRPr="00682C22">
              <w:rPr>
                <w:rFonts w:ascii="Cambria" w:hAnsi="Cambria" w:cs="Cambria"/>
                <w:color w:val="000000"/>
                <w:sz w:val="16"/>
                <w:szCs w:val="16"/>
              </w:rPr>
              <w:t>(What has been actioned to treat this)</w:t>
            </w:r>
          </w:p>
        </w:tc>
        <w:tc>
          <w:tcPr>
            <w:tcW w:w="1164" w:type="dxa"/>
            <w:vMerge w:val="restart"/>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DATE REVIEWED</w:t>
            </w:r>
          </w:p>
        </w:tc>
        <w:tc>
          <w:tcPr>
            <w:tcW w:w="1417" w:type="dxa"/>
            <w:vMerge w:val="restart"/>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ADDITIONAL ACTION PLAN REFRENCE</w:t>
            </w:r>
          </w:p>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(If an additional specific risk action plan has been established</w:t>
            </w:r>
            <w:r w:rsidRPr="00682C22">
              <w:rPr>
                <w:rFonts w:ascii="Cambria" w:hAnsi="Cambria" w:cs="Cambria"/>
                <w:b/>
                <w:bCs/>
                <w:color w:val="000000"/>
                <w:sz w:val="16"/>
                <w:szCs w:val="16"/>
              </w:rPr>
              <w:t>)</w:t>
            </w:r>
          </w:p>
        </w:tc>
      </w:tr>
      <w:tr w:rsidR="00E120AC" w:rsidRPr="00682C22" w:rsidTr="00E103DA">
        <w:tblPrEx>
          <w:tblCellMar>
            <w:top w:w="0" w:type="dxa"/>
            <w:bottom w:w="0" w:type="dxa"/>
          </w:tblCellMar>
        </w:tblPrEx>
        <w:trPr>
          <w:trHeight w:val="484"/>
        </w:trPr>
        <w:tc>
          <w:tcPr>
            <w:tcW w:w="1314"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211" w:type="dxa"/>
          </w:tcPr>
          <w:p w:rsidR="00E120AC" w:rsidRPr="00682C22" w:rsidRDefault="00E120AC" w:rsidP="00E103DA">
            <w:pPr>
              <w:autoSpaceDE w:val="0"/>
              <w:autoSpaceDN w:val="0"/>
              <w:adjustRightInd w:val="0"/>
              <w:spacing w:after="0" w:line="240" w:lineRule="auto"/>
              <w:jc w:val="center"/>
              <w:rPr>
                <w:rFonts w:ascii="Cambria" w:hAnsi="Cambria" w:cs="Cambria"/>
                <w:b/>
                <w:bCs/>
                <w:color w:val="000000"/>
                <w:sz w:val="16"/>
                <w:szCs w:val="16"/>
              </w:rPr>
            </w:pPr>
            <w:r w:rsidRPr="00682C22">
              <w:rPr>
                <w:rFonts w:ascii="Cambria" w:hAnsi="Cambria" w:cs="Cambria"/>
                <w:b/>
                <w:bCs/>
                <w:color w:val="000000"/>
                <w:sz w:val="16"/>
                <w:szCs w:val="16"/>
              </w:rPr>
              <w:t xml:space="preserve">LIKELIHOOD </w:t>
            </w:r>
            <w:r w:rsidRPr="00682C22">
              <w:rPr>
                <w:rFonts w:ascii="Cambria" w:hAnsi="Cambria" w:cs="Cambria"/>
                <w:color w:val="000000"/>
                <w:sz w:val="16"/>
                <w:szCs w:val="16"/>
              </w:rPr>
              <w:t>(Refer to table e.g. A = Almost Certain)</w:t>
            </w:r>
          </w:p>
        </w:tc>
        <w:tc>
          <w:tcPr>
            <w:tcW w:w="1345" w:type="dxa"/>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CONSEQUENCES</w:t>
            </w:r>
          </w:p>
          <w:p w:rsidR="00E120AC" w:rsidRPr="00682C22" w:rsidRDefault="00E120AC" w:rsidP="00E103DA">
            <w:pPr>
              <w:autoSpaceDE w:val="0"/>
              <w:autoSpaceDN w:val="0"/>
              <w:adjustRightInd w:val="0"/>
              <w:spacing w:after="0" w:line="240" w:lineRule="auto"/>
              <w:jc w:val="center"/>
              <w:rPr>
                <w:rFonts w:ascii="Cambria" w:hAnsi="Cambria" w:cs="Cambria"/>
                <w:b/>
                <w:bCs/>
                <w:color w:val="000000"/>
                <w:sz w:val="16"/>
                <w:szCs w:val="16"/>
              </w:rPr>
            </w:pPr>
            <w:r w:rsidRPr="00682C22">
              <w:rPr>
                <w:rFonts w:ascii="Cambria" w:hAnsi="Cambria" w:cs="Cambria"/>
                <w:color w:val="000000"/>
                <w:sz w:val="16"/>
                <w:szCs w:val="16"/>
              </w:rPr>
              <w:t>(Refer to table e.g. 1 = Negligible etc.)</w:t>
            </w:r>
          </w:p>
        </w:tc>
        <w:tc>
          <w:tcPr>
            <w:tcW w:w="1211"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076"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076"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211"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345"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346"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164"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417"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r>
      <w:tr w:rsidR="00E120AC" w:rsidRPr="00682C22" w:rsidTr="00E103DA">
        <w:tblPrEx>
          <w:tblCellMar>
            <w:top w:w="0" w:type="dxa"/>
            <w:bottom w:w="0" w:type="dxa"/>
          </w:tblCellMar>
        </w:tblPrEx>
        <w:trPr>
          <w:trHeight w:val="1434"/>
        </w:trPr>
        <w:tc>
          <w:tcPr>
            <w:tcW w:w="1314"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345"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211"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07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07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345"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34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164"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417"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r>
      <w:tr w:rsidR="00E120AC" w:rsidRPr="00682C22" w:rsidTr="00E103DA">
        <w:tblPrEx>
          <w:tblCellMar>
            <w:top w:w="0" w:type="dxa"/>
            <w:bottom w:w="0" w:type="dxa"/>
          </w:tblCellMar>
        </w:tblPrEx>
        <w:trPr>
          <w:trHeight w:val="1434"/>
        </w:trPr>
        <w:tc>
          <w:tcPr>
            <w:tcW w:w="1314" w:type="dxa"/>
          </w:tcPr>
          <w:p w:rsidR="00E120AC" w:rsidRDefault="00E120AC" w:rsidP="00E103DA">
            <w:pPr>
              <w:autoSpaceDE w:val="0"/>
              <w:autoSpaceDN w:val="0"/>
              <w:adjustRightInd w:val="0"/>
              <w:spacing w:after="0" w:line="240" w:lineRule="auto"/>
              <w:rPr>
                <w:rFonts w:ascii="Times New Roman" w:hAnsi="Times New Roman" w:cs="Times New Roman"/>
                <w:color w:val="000000"/>
              </w:rPr>
            </w:pPr>
          </w:p>
          <w:p w:rsidR="00E120AC" w:rsidRDefault="00E120AC" w:rsidP="00E103DA">
            <w:pPr>
              <w:autoSpaceDE w:val="0"/>
              <w:autoSpaceDN w:val="0"/>
              <w:adjustRightInd w:val="0"/>
              <w:spacing w:after="0" w:line="240" w:lineRule="auto"/>
              <w:rPr>
                <w:rFonts w:ascii="Times New Roman" w:hAnsi="Times New Roman" w:cs="Times New Roman"/>
                <w:color w:val="000000"/>
              </w:rPr>
            </w:pPr>
          </w:p>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345"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211"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07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07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345"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34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164"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417"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r>
      <w:tr w:rsidR="00E120AC" w:rsidRPr="00682C22" w:rsidTr="00E103DA">
        <w:tblPrEx>
          <w:tblCellMar>
            <w:top w:w="0" w:type="dxa"/>
            <w:bottom w:w="0" w:type="dxa"/>
          </w:tblCellMar>
        </w:tblPrEx>
        <w:trPr>
          <w:trHeight w:val="1434"/>
        </w:trPr>
        <w:tc>
          <w:tcPr>
            <w:tcW w:w="1314" w:type="dxa"/>
          </w:tcPr>
          <w:p w:rsidR="00E120AC" w:rsidRDefault="00E120AC"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345"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211"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07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07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345"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34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164"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417"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r>
    </w:tbl>
    <w:p w:rsidR="004D147D" w:rsidRDefault="004D147D" w:rsidP="004D147D">
      <w:pPr>
        <w:autoSpaceDE w:val="0"/>
        <w:autoSpaceDN w:val="0"/>
        <w:adjustRightInd w:val="0"/>
        <w:spacing w:after="0" w:line="240" w:lineRule="auto"/>
        <w:rPr>
          <w:rFonts w:ascii="Calibri" w:hAnsi="Calibri" w:cs="Calibri"/>
          <w:b/>
          <w:bCs/>
          <w:color w:val="000000"/>
        </w:rPr>
      </w:pPr>
    </w:p>
    <w:p w:rsidR="004D147D" w:rsidRDefault="004D147D" w:rsidP="004D147D">
      <w:pPr>
        <w:autoSpaceDE w:val="0"/>
        <w:autoSpaceDN w:val="0"/>
        <w:adjustRightInd w:val="0"/>
        <w:spacing w:after="0" w:line="240" w:lineRule="auto"/>
        <w:rPr>
          <w:rFonts w:ascii="Calibri" w:hAnsi="Calibri" w:cs="Calibri"/>
          <w:b/>
          <w:bCs/>
          <w:color w:val="000000"/>
        </w:rPr>
      </w:pPr>
    </w:p>
    <w:p w:rsidR="004D147D" w:rsidRDefault="004D147D" w:rsidP="004D147D">
      <w:pPr>
        <w:autoSpaceDE w:val="0"/>
        <w:autoSpaceDN w:val="0"/>
        <w:adjustRightInd w:val="0"/>
        <w:spacing w:after="0" w:line="240" w:lineRule="auto"/>
        <w:rPr>
          <w:rFonts w:ascii="Calibri" w:hAnsi="Calibri" w:cs="Calibri"/>
          <w:b/>
          <w:bCs/>
          <w:color w:val="000000"/>
        </w:rPr>
      </w:pPr>
    </w:p>
    <w:p w:rsidR="005A7BD1" w:rsidRDefault="005A7BD1" w:rsidP="004D147D">
      <w:pPr>
        <w:autoSpaceDE w:val="0"/>
        <w:autoSpaceDN w:val="0"/>
        <w:adjustRightInd w:val="0"/>
        <w:spacing w:after="0" w:line="240" w:lineRule="auto"/>
        <w:rPr>
          <w:rFonts w:ascii="Calibri" w:hAnsi="Calibri" w:cs="Calibri"/>
          <w:b/>
          <w:bCs/>
          <w:color w:val="00000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211"/>
        <w:gridCol w:w="1345"/>
        <w:gridCol w:w="1211"/>
        <w:gridCol w:w="1076"/>
        <w:gridCol w:w="1076"/>
        <w:gridCol w:w="1211"/>
        <w:gridCol w:w="1345"/>
        <w:gridCol w:w="1346"/>
        <w:gridCol w:w="1164"/>
        <w:gridCol w:w="1417"/>
      </w:tblGrid>
      <w:tr w:rsidR="00E120AC" w:rsidRPr="00682C22" w:rsidTr="00E103DA">
        <w:tblPrEx>
          <w:tblCellMar>
            <w:top w:w="0" w:type="dxa"/>
            <w:bottom w:w="0" w:type="dxa"/>
          </w:tblCellMar>
        </w:tblPrEx>
        <w:trPr>
          <w:trHeight w:val="183"/>
        </w:trPr>
        <w:tc>
          <w:tcPr>
            <w:tcW w:w="3870" w:type="dxa"/>
            <w:gridSpan w:val="3"/>
          </w:tcPr>
          <w:p w:rsidR="00E120AC" w:rsidRPr="00E120AC" w:rsidRDefault="00E120AC" w:rsidP="00E103DA">
            <w:pPr>
              <w:autoSpaceDE w:val="0"/>
              <w:autoSpaceDN w:val="0"/>
              <w:adjustRightInd w:val="0"/>
              <w:spacing w:after="0" w:line="240" w:lineRule="auto"/>
              <w:rPr>
                <w:rFonts w:ascii="Times New Roman" w:hAnsi="Times New Roman" w:cs="Times New Roman"/>
                <w:color w:val="000000"/>
                <w:sz w:val="16"/>
                <w:szCs w:val="16"/>
              </w:rPr>
            </w:pPr>
            <w:r w:rsidRPr="00682C22">
              <w:rPr>
                <w:rFonts w:ascii="Cambria" w:hAnsi="Cambria" w:cs="Cambria"/>
                <w:b/>
                <w:bCs/>
                <w:color w:val="000000"/>
                <w:sz w:val="16"/>
                <w:szCs w:val="16"/>
              </w:rPr>
              <w:t xml:space="preserve">RISK CATEGORY/CONTEXT: </w:t>
            </w:r>
            <w:r>
              <w:rPr>
                <w:rFonts w:ascii="Cambria" w:hAnsi="Cambria" w:cs="Cambria"/>
                <w:b/>
                <w:bCs/>
                <w:color w:val="000000"/>
                <w:sz w:val="16"/>
                <w:szCs w:val="16"/>
              </w:rPr>
              <w:br/>
            </w:r>
            <w:r w:rsidRPr="00682C22">
              <w:rPr>
                <w:rFonts w:ascii="Cambria" w:hAnsi="Cambria" w:cs="Cambria"/>
                <w:b/>
                <w:bCs/>
                <w:color w:val="000000"/>
                <w:sz w:val="16"/>
                <w:szCs w:val="16"/>
              </w:rPr>
              <w:t xml:space="preserve">E.G: Governance, Facility, Finance, Policy, Event </w:t>
            </w:r>
          </w:p>
        </w:tc>
        <w:tc>
          <w:tcPr>
            <w:tcW w:w="9846" w:type="dxa"/>
            <w:gridSpan w:val="8"/>
            <w:vAlign w:val="center"/>
          </w:tcPr>
          <w:p w:rsidR="005A7BD1" w:rsidRDefault="005A7BD1" w:rsidP="005A7BD1">
            <w:pPr>
              <w:pStyle w:val="Default"/>
              <w:rPr>
                <w:sz w:val="18"/>
                <w:szCs w:val="18"/>
              </w:rPr>
            </w:pPr>
            <w:r>
              <w:rPr>
                <w:b/>
                <w:bCs/>
                <w:sz w:val="16"/>
                <w:szCs w:val="16"/>
              </w:rPr>
              <w:t xml:space="preserve">3. </w:t>
            </w:r>
            <w:r>
              <w:rPr>
                <w:b/>
                <w:bCs/>
                <w:sz w:val="18"/>
                <w:szCs w:val="18"/>
              </w:rPr>
              <w:t xml:space="preserve">Facility </w:t>
            </w:r>
          </w:p>
          <w:p w:rsidR="00E120AC" w:rsidRPr="00682C22" w:rsidRDefault="00E120AC" w:rsidP="00E103DA">
            <w:pPr>
              <w:autoSpaceDE w:val="0"/>
              <w:autoSpaceDN w:val="0"/>
              <w:adjustRightInd w:val="0"/>
              <w:spacing w:after="0" w:line="240" w:lineRule="auto"/>
              <w:rPr>
                <w:rFonts w:ascii="Times New Roman" w:hAnsi="Times New Roman" w:cs="Times New Roman"/>
                <w:color w:val="000000"/>
                <w:sz w:val="18"/>
                <w:szCs w:val="18"/>
              </w:rPr>
            </w:pPr>
          </w:p>
        </w:tc>
      </w:tr>
      <w:tr w:rsidR="00E120AC" w:rsidRPr="00682C22" w:rsidTr="00E103DA">
        <w:tblPrEx>
          <w:tblCellMar>
            <w:top w:w="0" w:type="dxa"/>
            <w:bottom w:w="0" w:type="dxa"/>
          </w:tblCellMar>
        </w:tblPrEx>
        <w:trPr>
          <w:trHeight w:val="485"/>
        </w:trPr>
        <w:tc>
          <w:tcPr>
            <w:tcW w:w="1314" w:type="dxa"/>
            <w:vMerge w:val="restart"/>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 xml:space="preserve">POTENTIAL RISK: </w:t>
            </w:r>
            <w:r>
              <w:rPr>
                <w:rFonts w:ascii="Cambria" w:hAnsi="Cambria" w:cs="Cambria"/>
                <w:b/>
                <w:bCs/>
                <w:color w:val="000000"/>
                <w:sz w:val="16"/>
                <w:szCs w:val="16"/>
              </w:rPr>
              <w:br/>
            </w:r>
            <w:r>
              <w:rPr>
                <w:rFonts w:ascii="Cambria" w:hAnsi="Cambria" w:cs="Cambria"/>
                <w:color w:val="000000"/>
                <w:sz w:val="16"/>
                <w:szCs w:val="16"/>
              </w:rPr>
              <w:t xml:space="preserve">(What can </w:t>
            </w:r>
            <w:r w:rsidRPr="00682C22">
              <w:rPr>
                <w:rFonts w:ascii="Cambria" w:hAnsi="Cambria" w:cs="Cambria"/>
                <w:color w:val="000000"/>
                <w:sz w:val="16"/>
                <w:szCs w:val="16"/>
              </w:rPr>
              <w:t>happen)</w:t>
            </w:r>
          </w:p>
        </w:tc>
        <w:tc>
          <w:tcPr>
            <w:tcW w:w="2556" w:type="dxa"/>
            <w:gridSpan w:val="2"/>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THE CONSEQUENCES OF AN EVENT HAPPENING</w:t>
            </w:r>
          </w:p>
        </w:tc>
        <w:tc>
          <w:tcPr>
            <w:tcW w:w="1211" w:type="dxa"/>
            <w:vMerge w:val="restart"/>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 xml:space="preserve">LEVEL OF RISK </w:t>
            </w:r>
            <w:r w:rsidRPr="00682C22">
              <w:rPr>
                <w:rFonts w:ascii="Cambria" w:hAnsi="Cambria" w:cs="Cambria"/>
                <w:color w:val="000000"/>
                <w:sz w:val="16"/>
                <w:szCs w:val="16"/>
              </w:rPr>
              <w:t>(Refer to table e.g. Very High, High etc.)</w:t>
            </w:r>
          </w:p>
        </w:tc>
        <w:tc>
          <w:tcPr>
            <w:tcW w:w="1076" w:type="dxa"/>
            <w:vMerge w:val="restart"/>
          </w:tcPr>
          <w:p w:rsidR="00E120AC" w:rsidRPr="00682C22" w:rsidRDefault="00E120AC" w:rsidP="00E103DA">
            <w:pPr>
              <w:autoSpaceDE w:val="0"/>
              <w:autoSpaceDN w:val="0"/>
              <w:adjustRightInd w:val="0"/>
              <w:spacing w:after="0" w:line="240" w:lineRule="auto"/>
              <w:jc w:val="center"/>
              <w:rPr>
                <w:rFonts w:ascii="Cambria" w:hAnsi="Cambria" w:cs="Cambria"/>
                <w:color w:val="000000"/>
                <w:sz w:val="16"/>
                <w:szCs w:val="16"/>
              </w:rPr>
            </w:pPr>
            <w:r w:rsidRPr="00682C22">
              <w:rPr>
                <w:rFonts w:ascii="Cambria" w:hAnsi="Cambria" w:cs="Cambria"/>
                <w:b/>
                <w:bCs/>
                <w:color w:val="000000"/>
                <w:sz w:val="16"/>
                <w:szCs w:val="16"/>
              </w:rPr>
              <w:t>ACTION</w:t>
            </w:r>
          </w:p>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(How will the risk be treated)</w:t>
            </w:r>
          </w:p>
        </w:tc>
        <w:tc>
          <w:tcPr>
            <w:tcW w:w="1076" w:type="dxa"/>
            <w:vMerge w:val="restart"/>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RESOURCES REQUIRED</w:t>
            </w:r>
          </w:p>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(Funding, equipment, personnel etc.)</w:t>
            </w:r>
          </w:p>
        </w:tc>
        <w:tc>
          <w:tcPr>
            <w:tcW w:w="1211" w:type="dxa"/>
            <w:vMerge w:val="restart"/>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RESPONSIBILITY &amp; TIMELINE</w:t>
            </w:r>
          </w:p>
          <w:p w:rsidR="00E120AC" w:rsidRPr="00682C22" w:rsidRDefault="00E120AC" w:rsidP="00E103DA">
            <w:pPr>
              <w:autoSpaceDE w:val="0"/>
              <w:autoSpaceDN w:val="0"/>
              <w:adjustRightInd w:val="0"/>
              <w:spacing w:after="0" w:line="240" w:lineRule="auto"/>
              <w:jc w:val="center"/>
              <w:rPr>
                <w:rFonts w:ascii="Cambria" w:hAnsi="Cambria" w:cs="Cambria"/>
                <w:color w:val="000000"/>
                <w:sz w:val="16"/>
                <w:szCs w:val="16"/>
              </w:rPr>
            </w:pPr>
            <w:r w:rsidRPr="00682C22">
              <w:rPr>
                <w:rFonts w:ascii="Cambria" w:hAnsi="Cambria" w:cs="Cambria"/>
                <w:color w:val="000000"/>
                <w:sz w:val="16"/>
                <w:szCs w:val="16"/>
              </w:rPr>
              <w:t>(Who and When)</w:t>
            </w:r>
          </w:p>
        </w:tc>
        <w:tc>
          <w:tcPr>
            <w:tcW w:w="1345" w:type="dxa"/>
            <w:vMerge w:val="restart"/>
          </w:tcPr>
          <w:p w:rsidR="00E120AC" w:rsidRPr="00682C22" w:rsidRDefault="00E120AC" w:rsidP="00E103DA">
            <w:pPr>
              <w:autoSpaceDE w:val="0"/>
              <w:autoSpaceDN w:val="0"/>
              <w:adjustRightInd w:val="0"/>
              <w:spacing w:after="0" w:line="240" w:lineRule="auto"/>
              <w:jc w:val="center"/>
              <w:rPr>
                <w:rFonts w:ascii="Cambria" w:hAnsi="Cambria" w:cs="Cambria"/>
                <w:color w:val="000000"/>
                <w:sz w:val="16"/>
                <w:szCs w:val="16"/>
              </w:rPr>
            </w:pPr>
            <w:r w:rsidRPr="00682C22">
              <w:rPr>
                <w:rFonts w:ascii="Cambria" w:hAnsi="Cambria" w:cs="Cambria"/>
                <w:b/>
                <w:bCs/>
                <w:color w:val="000000"/>
                <w:sz w:val="16"/>
                <w:szCs w:val="16"/>
              </w:rPr>
              <w:t>COMMUNICATION</w:t>
            </w:r>
          </w:p>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(Who needs to be notified and how)</w:t>
            </w:r>
          </w:p>
        </w:tc>
        <w:tc>
          <w:tcPr>
            <w:tcW w:w="1346" w:type="dxa"/>
            <w:vMerge w:val="restart"/>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 xml:space="preserve">RISK TREATED </w:t>
            </w:r>
            <w:r w:rsidRPr="00682C22">
              <w:rPr>
                <w:rFonts w:ascii="Cambria" w:hAnsi="Cambria" w:cs="Cambria"/>
                <w:color w:val="000000"/>
                <w:sz w:val="16"/>
                <w:szCs w:val="16"/>
              </w:rPr>
              <w:t>(What has been actioned to treat this)</w:t>
            </w:r>
          </w:p>
        </w:tc>
        <w:tc>
          <w:tcPr>
            <w:tcW w:w="1164" w:type="dxa"/>
            <w:vMerge w:val="restart"/>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DATE REVIEWED</w:t>
            </w:r>
          </w:p>
        </w:tc>
        <w:tc>
          <w:tcPr>
            <w:tcW w:w="1417" w:type="dxa"/>
            <w:vMerge w:val="restart"/>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ADDITIONAL ACTION PLAN REFRENCE</w:t>
            </w:r>
          </w:p>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(If an additional specific risk action plan has been established</w:t>
            </w:r>
            <w:r w:rsidRPr="00682C22">
              <w:rPr>
                <w:rFonts w:ascii="Cambria" w:hAnsi="Cambria" w:cs="Cambria"/>
                <w:b/>
                <w:bCs/>
                <w:color w:val="000000"/>
                <w:sz w:val="16"/>
                <w:szCs w:val="16"/>
              </w:rPr>
              <w:t>)</w:t>
            </w:r>
          </w:p>
        </w:tc>
      </w:tr>
      <w:tr w:rsidR="00E120AC" w:rsidRPr="00682C22" w:rsidTr="00E103DA">
        <w:tblPrEx>
          <w:tblCellMar>
            <w:top w:w="0" w:type="dxa"/>
            <w:bottom w:w="0" w:type="dxa"/>
          </w:tblCellMar>
        </w:tblPrEx>
        <w:trPr>
          <w:trHeight w:val="484"/>
        </w:trPr>
        <w:tc>
          <w:tcPr>
            <w:tcW w:w="1314"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211" w:type="dxa"/>
          </w:tcPr>
          <w:p w:rsidR="00E120AC" w:rsidRPr="00682C22" w:rsidRDefault="00E120AC" w:rsidP="00E103DA">
            <w:pPr>
              <w:autoSpaceDE w:val="0"/>
              <w:autoSpaceDN w:val="0"/>
              <w:adjustRightInd w:val="0"/>
              <w:spacing w:after="0" w:line="240" w:lineRule="auto"/>
              <w:jc w:val="center"/>
              <w:rPr>
                <w:rFonts w:ascii="Cambria" w:hAnsi="Cambria" w:cs="Cambria"/>
                <w:b/>
                <w:bCs/>
                <w:color w:val="000000"/>
                <w:sz w:val="16"/>
                <w:szCs w:val="16"/>
              </w:rPr>
            </w:pPr>
            <w:r w:rsidRPr="00682C22">
              <w:rPr>
                <w:rFonts w:ascii="Cambria" w:hAnsi="Cambria" w:cs="Cambria"/>
                <w:b/>
                <w:bCs/>
                <w:color w:val="000000"/>
                <w:sz w:val="16"/>
                <w:szCs w:val="16"/>
              </w:rPr>
              <w:t xml:space="preserve">LIKELIHOOD </w:t>
            </w:r>
            <w:r w:rsidRPr="00682C22">
              <w:rPr>
                <w:rFonts w:ascii="Cambria" w:hAnsi="Cambria" w:cs="Cambria"/>
                <w:color w:val="000000"/>
                <w:sz w:val="16"/>
                <w:szCs w:val="16"/>
              </w:rPr>
              <w:t>(Refer to table e.g. A = Almost Certain)</w:t>
            </w:r>
          </w:p>
        </w:tc>
        <w:tc>
          <w:tcPr>
            <w:tcW w:w="1345" w:type="dxa"/>
          </w:tcPr>
          <w:p w:rsidR="00E120AC" w:rsidRPr="00682C22" w:rsidRDefault="00E120AC"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CONSEQUENCES</w:t>
            </w:r>
          </w:p>
          <w:p w:rsidR="00E120AC" w:rsidRPr="00682C22" w:rsidRDefault="00E120AC" w:rsidP="00E103DA">
            <w:pPr>
              <w:autoSpaceDE w:val="0"/>
              <w:autoSpaceDN w:val="0"/>
              <w:adjustRightInd w:val="0"/>
              <w:spacing w:after="0" w:line="240" w:lineRule="auto"/>
              <w:jc w:val="center"/>
              <w:rPr>
                <w:rFonts w:ascii="Cambria" w:hAnsi="Cambria" w:cs="Cambria"/>
                <w:b/>
                <w:bCs/>
                <w:color w:val="000000"/>
                <w:sz w:val="16"/>
                <w:szCs w:val="16"/>
              </w:rPr>
            </w:pPr>
            <w:r w:rsidRPr="00682C22">
              <w:rPr>
                <w:rFonts w:ascii="Cambria" w:hAnsi="Cambria" w:cs="Cambria"/>
                <w:color w:val="000000"/>
                <w:sz w:val="16"/>
                <w:szCs w:val="16"/>
              </w:rPr>
              <w:t>(Refer to table e.g. 1 = Negligible etc.)</w:t>
            </w:r>
          </w:p>
        </w:tc>
        <w:tc>
          <w:tcPr>
            <w:tcW w:w="1211"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076"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076"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211"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345"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346"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164"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c>
          <w:tcPr>
            <w:tcW w:w="1417" w:type="dxa"/>
            <w:vMerge/>
          </w:tcPr>
          <w:p w:rsidR="00E120AC" w:rsidRPr="00682C22" w:rsidRDefault="00E120AC" w:rsidP="00E103DA">
            <w:pPr>
              <w:autoSpaceDE w:val="0"/>
              <w:autoSpaceDN w:val="0"/>
              <w:adjustRightInd w:val="0"/>
              <w:spacing w:after="0" w:line="240" w:lineRule="auto"/>
              <w:rPr>
                <w:rFonts w:ascii="Cambria" w:hAnsi="Cambria" w:cs="Cambria"/>
                <w:b/>
                <w:bCs/>
                <w:color w:val="000000"/>
                <w:sz w:val="16"/>
                <w:szCs w:val="16"/>
              </w:rPr>
            </w:pPr>
          </w:p>
        </w:tc>
      </w:tr>
      <w:tr w:rsidR="00E120AC" w:rsidRPr="00682C22" w:rsidTr="00E103DA">
        <w:tblPrEx>
          <w:tblCellMar>
            <w:top w:w="0" w:type="dxa"/>
            <w:bottom w:w="0" w:type="dxa"/>
          </w:tblCellMar>
        </w:tblPrEx>
        <w:trPr>
          <w:trHeight w:val="1434"/>
        </w:trPr>
        <w:tc>
          <w:tcPr>
            <w:tcW w:w="1314"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345"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211"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07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07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345"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34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164"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417"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r>
      <w:tr w:rsidR="00E120AC" w:rsidRPr="00682C22" w:rsidTr="00E103DA">
        <w:tblPrEx>
          <w:tblCellMar>
            <w:top w:w="0" w:type="dxa"/>
            <w:bottom w:w="0" w:type="dxa"/>
          </w:tblCellMar>
        </w:tblPrEx>
        <w:trPr>
          <w:trHeight w:val="1434"/>
        </w:trPr>
        <w:tc>
          <w:tcPr>
            <w:tcW w:w="1314" w:type="dxa"/>
          </w:tcPr>
          <w:p w:rsidR="00E120AC" w:rsidRDefault="00E120AC" w:rsidP="00E103DA">
            <w:pPr>
              <w:autoSpaceDE w:val="0"/>
              <w:autoSpaceDN w:val="0"/>
              <w:adjustRightInd w:val="0"/>
              <w:spacing w:after="0" w:line="240" w:lineRule="auto"/>
              <w:rPr>
                <w:rFonts w:ascii="Times New Roman" w:hAnsi="Times New Roman" w:cs="Times New Roman"/>
                <w:color w:val="000000"/>
              </w:rPr>
            </w:pPr>
          </w:p>
          <w:p w:rsidR="00E120AC" w:rsidRDefault="00E120AC" w:rsidP="00E103DA">
            <w:pPr>
              <w:autoSpaceDE w:val="0"/>
              <w:autoSpaceDN w:val="0"/>
              <w:adjustRightInd w:val="0"/>
              <w:spacing w:after="0" w:line="240" w:lineRule="auto"/>
              <w:rPr>
                <w:rFonts w:ascii="Times New Roman" w:hAnsi="Times New Roman" w:cs="Times New Roman"/>
                <w:color w:val="000000"/>
              </w:rPr>
            </w:pPr>
          </w:p>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345"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211"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07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07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345"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34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164"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417"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r>
      <w:tr w:rsidR="00E120AC" w:rsidRPr="00682C22" w:rsidTr="00E103DA">
        <w:tblPrEx>
          <w:tblCellMar>
            <w:top w:w="0" w:type="dxa"/>
            <w:bottom w:w="0" w:type="dxa"/>
          </w:tblCellMar>
        </w:tblPrEx>
        <w:trPr>
          <w:trHeight w:val="1434"/>
        </w:trPr>
        <w:tc>
          <w:tcPr>
            <w:tcW w:w="1314" w:type="dxa"/>
          </w:tcPr>
          <w:p w:rsidR="00E120AC" w:rsidRDefault="00E120AC"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345"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211"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c>
          <w:tcPr>
            <w:tcW w:w="107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07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345"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346"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164" w:type="dxa"/>
          </w:tcPr>
          <w:p w:rsidR="00E120AC" w:rsidRPr="00682C22" w:rsidRDefault="00E120AC" w:rsidP="00E103DA">
            <w:pPr>
              <w:autoSpaceDE w:val="0"/>
              <w:autoSpaceDN w:val="0"/>
              <w:adjustRightInd w:val="0"/>
              <w:spacing w:after="0" w:line="240" w:lineRule="auto"/>
              <w:rPr>
                <w:rFonts w:ascii="Times New Roman" w:hAnsi="Times New Roman" w:cs="Times New Roman"/>
                <w:color w:val="000000"/>
              </w:rPr>
            </w:pPr>
          </w:p>
        </w:tc>
        <w:tc>
          <w:tcPr>
            <w:tcW w:w="1417" w:type="dxa"/>
          </w:tcPr>
          <w:p w:rsidR="00E120AC" w:rsidRPr="00682C22" w:rsidRDefault="00E120AC" w:rsidP="00E103DA">
            <w:pPr>
              <w:autoSpaceDE w:val="0"/>
              <w:autoSpaceDN w:val="0"/>
              <w:adjustRightInd w:val="0"/>
              <w:spacing w:after="0" w:line="240" w:lineRule="auto"/>
              <w:rPr>
                <w:rFonts w:ascii="Cambria" w:hAnsi="Cambria" w:cs="Cambria"/>
                <w:color w:val="000000"/>
              </w:rPr>
            </w:pPr>
          </w:p>
        </w:tc>
      </w:tr>
    </w:tbl>
    <w:p w:rsidR="004D147D" w:rsidRDefault="004D147D" w:rsidP="004D147D">
      <w:pPr>
        <w:autoSpaceDE w:val="0"/>
        <w:autoSpaceDN w:val="0"/>
        <w:adjustRightInd w:val="0"/>
        <w:spacing w:after="0" w:line="240" w:lineRule="auto"/>
        <w:rPr>
          <w:rFonts w:ascii="Calibri" w:hAnsi="Calibri" w:cs="Calibri"/>
          <w:b/>
          <w:bCs/>
          <w:color w:val="000000"/>
        </w:rPr>
      </w:pPr>
    </w:p>
    <w:p w:rsidR="004D147D" w:rsidRDefault="004D147D" w:rsidP="004D147D">
      <w:pPr>
        <w:autoSpaceDE w:val="0"/>
        <w:autoSpaceDN w:val="0"/>
        <w:adjustRightInd w:val="0"/>
        <w:spacing w:after="0" w:line="240" w:lineRule="auto"/>
        <w:rPr>
          <w:rFonts w:ascii="Calibri" w:hAnsi="Calibri" w:cs="Calibri"/>
          <w:b/>
          <w:bCs/>
          <w:color w:val="00000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211"/>
        <w:gridCol w:w="1345"/>
        <w:gridCol w:w="1211"/>
        <w:gridCol w:w="1076"/>
        <w:gridCol w:w="1076"/>
        <w:gridCol w:w="1211"/>
        <w:gridCol w:w="1345"/>
        <w:gridCol w:w="1346"/>
        <w:gridCol w:w="1164"/>
        <w:gridCol w:w="1417"/>
      </w:tblGrid>
      <w:tr w:rsidR="005A7BD1" w:rsidRPr="00682C22" w:rsidTr="00E103DA">
        <w:tblPrEx>
          <w:tblCellMar>
            <w:top w:w="0" w:type="dxa"/>
            <w:bottom w:w="0" w:type="dxa"/>
          </w:tblCellMar>
        </w:tblPrEx>
        <w:trPr>
          <w:trHeight w:val="183"/>
        </w:trPr>
        <w:tc>
          <w:tcPr>
            <w:tcW w:w="3870" w:type="dxa"/>
            <w:gridSpan w:val="3"/>
          </w:tcPr>
          <w:p w:rsidR="005A7BD1" w:rsidRPr="00E120AC" w:rsidRDefault="005A7BD1" w:rsidP="00E103DA">
            <w:pPr>
              <w:autoSpaceDE w:val="0"/>
              <w:autoSpaceDN w:val="0"/>
              <w:adjustRightInd w:val="0"/>
              <w:spacing w:after="0" w:line="240" w:lineRule="auto"/>
              <w:rPr>
                <w:rFonts w:ascii="Times New Roman" w:hAnsi="Times New Roman" w:cs="Times New Roman"/>
                <w:color w:val="000000"/>
                <w:sz w:val="16"/>
                <w:szCs w:val="16"/>
              </w:rPr>
            </w:pPr>
            <w:r w:rsidRPr="00682C22">
              <w:rPr>
                <w:rFonts w:ascii="Cambria" w:hAnsi="Cambria" w:cs="Cambria"/>
                <w:b/>
                <w:bCs/>
                <w:color w:val="000000"/>
                <w:sz w:val="16"/>
                <w:szCs w:val="16"/>
              </w:rPr>
              <w:lastRenderedPageBreak/>
              <w:t xml:space="preserve">RISK CATEGORY/CONTEXT: </w:t>
            </w:r>
            <w:r>
              <w:rPr>
                <w:rFonts w:ascii="Cambria" w:hAnsi="Cambria" w:cs="Cambria"/>
                <w:b/>
                <w:bCs/>
                <w:color w:val="000000"/>
                <w:sz w:val="16"/>
                <w:szCs w:val="16"/>
              </w:rPr>
              <w:br/>
            </w:r>
            <w:r w:rsidRPr="00682C22">
              <w:rPr>
                <w:rFonts w:ascii="Cambria" w:hAnsi="Cambria" w:cs="Cambria"/>
                <w:b/>
                <w:bCs/>
                <w:color w:val="000000"/>
                <w:sz w:val="16"/>
                <w:szCs w:val="16"/>
              </w:rPr>
              <w:t xml:space="preserve">E.G: Governance, Facility, Finance, Policy, Event </w:t>
            </w:r>
          </w:p>
        </w:tc>
        <w:tc>
          <w:tcPr>
            <w:tcW w:w="9846" w:type="dxa"/>
            <w:gridSpan w:val="8"/>
            <w:vAlign w:val="center"/>
          </w:tcPr>
          <w:p w:rsidR="005A7BD1" w:rsidRDefault="005A7BD1" w:rsidP="005A7BD1">
            <w:pPr>
              <w:pStyle w:val="Default"/>
              <w:rPr>
                <w:sz w:val="18"/>
                <w:szCs w:val="18"/>
              </w:rPr>
            </w:pPr>
            <w:r>
              <w:rPr>
                <w:b/>
                <w:bCs/>
                <w:sz w:val="16"/>
                <w:szCs w:val="16"/>
              </w:rPr>
              <w:t xml:space="preserve">4. </w:t>
            </w:r>
            <w:r>
              <w:rPr>
                <w:b/>
                <w:bCs/>
                <w:sz w:val="18"/>
                <w:szCs w:val="18"/>
              </w:rPr>
              <w:t xml:space="preserve">Finance </w:t>
            </w:r>
          </w:p>
          <w:p w:rsidR="005A7BD1" w:rsidRPr="00682C22" w:rsidRDefault="005A7BD1" w:rsidP="00E103DA">
            <w:pPr>
              <w:autoSpaceDE w:val="0"/>
              <w:autoSpaceDN w:val="0"/>
              <w:adjustRightInd w:val="0"/>
              <w:spacing w:after="0" w:line="240" w:lineRule="auto"/>
              <w:rPr>
                <w:rFonts w:ascii="Times New Roman" w:hAnsi="Times New Roman" w:cs="Times New Roman"/>
                <w:color w:val="000000"/>
                <w:sz w:val="18"/>
                <w:szCs w:val="18"/>
              </w:rPr>
            </w:pPr>
          </w:p>
        </w:tc>
      </w:tr>
      <w:tr w:rsidR="005A7BD1" w:rsidRPr="00682C22" w:rsidTr="00E103DA">
        <w:tblPrEx>
          <w:tblCellMar>
            <w:top w:w="0" w:type="dxa"/>
            <w:bottom w:w="0" w:type="dxa"/>
          </w:tblCellMar>
        </w:tblPrEx>
        <w:trPr>
          <w:trHeight w:val="485"/>
        </w:trPr>
        <w:tc>
          <w:tcPr>
            <w:tcW w:w="1314" w:type="dxa"/>
            <w:vMerge w:val="restart"/>
          </w:tcPr>
          <w:p w:rsidR="005A7BD1" w:rsidRPr="00682C22" w:rsidRDefault="005A7BD1"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 xml:space="preserve">POTENTIAL RISK: </w:t>
            </w:r>
            <w:r>
              <w:rPr>
                <w:rFonts w:ascii="Cambria" w:hAnsi="Cambria" w:cs="Cambria"/>
                <w:b/>
                <w:bCs/>
                <w:color w:val="000000"/>
                <w:sz w:val="16"/>
                <w:szCs w:val="16"/>
              </w:rPr>
              <w:br/>
            </w:r>
            <w:r>
              <w:rPr>
                <w:rFonts w:ascii="Cambria" w:hAnsi="Cambria" w:cs="Cambria"/>
                <w:color w:val="000000"/>
                <w:sz w:val="16"/>
                <w:szCs w:val="16"/>
              </w:rPr>
              <w:t xml:space="preserve">(What can </w:t>
            </w:r>
            <w:r w:rsidRPr="00682C22">
              <w:rPr>
                <w:rFonts w:ascii="Cambria" w:hAnsi="Cambria" w:cs="Cambria"/>
                <w:color w:val="000000"/>
                <w:sz w:val="16"/>
                <w:szCs w:val="16"/>
              </w:rPr>
              <w:t>happen)</w:t>
            </w:r>
          </w:p>
        </w:tc>
        <w:tc>
          <w:tcPr>
            <w:tcW w:w="2556" w:type="dxa"/>
            <w:gridSpan w:val="2"/>
          </w:tcPr>
          <w:p w:rsidR="005A7BD1" w:rsidRPr="00682C22" w:rsidRDefault="005A7BD1"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THE CONSEQUENCES OF AN EVENT HAPPENING</w:t>
            </w:r>
          </w:p>
        </w:tc>
        <w:tc>
          <w:tcPr>
            <w:tcW w:w="1211" w:type="dxa"/>
            <w:vMerge w:val="restart"/>
          </w:tcPr>
          <w:p w:rsidR="005A7BD1" w:rsidRPr="00682C22" w:rsidRDefault="005A7BD1"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 xml:space="preserve">LEVEL OF RISK </w:t>
            </w:r>
            <w:r w:rsidRPr="00682C22">
              <w:rPr>
                <w:rFonts w:ascii="Cambria" w:hAnsi="Cambria" w:cs="Cambria"/>
                <w:color w:val="000000"/>
                <w:sz w:val="16"/>
                <w:szCs w:val="16"/>
              </w:rPr>
              <w:t>(Refer to table e.g. Very High, High etc.)</w:t>
            </w:r>
          </w:p>
        </w:tc>
        <w:tc>
          <w:tcPr>
            <w:tcW w:w="1076" w:type="dxa"/>
            <w:vMerge w:val="restart"/>
          </w:tcPr>
          <w:p w:rsidR="005A7BD1" w:rsidRPr="00682C22" w:rsidRDefault="005A7BD1" w:rsidP="00E103DA">
            <w:pPr>
              <w:autoSpaceDE w:val="0"/>
              <w:autoSpaceDN w:val="0"/>
              <w:adjustRightInd w:val="0"/>
              <w:spacing w:after="0" w:line="240" w:lineRule="auto"/>
              <w:jc w:val="center"/>
              <w:rPr>
                <w:rFonts w:ascii="Cambria" w:hAnsi="Cambria" w:cs="Cambria"/>
                <w:color w:val="000000"/>
                <w:sz w:val="16"/>
                <w:szCs w:val="16"/>
              </w:rPr>
            </w:pPr>
            <w:r w:rsidRPr="00682C22">
              <w:rPr>
                <w:rFonts w:ascii="Cambria" w:hAnsi="Cambria" w:cs="Cambria"/>
                <w:b/>
                <w:bCs/>
                <w:color w:val="000000"/>
                <w:sz w:val="16"/>
                <w:szCs w:val="16"/>
              </w:rPr>
              <w:t>ACTION</w:t>
            </w:r>
          </w:p>
          <w:p w:rsidR="005A7BD1" w:rsidRPr="00682C22" w:rsidRDefault="005A7BD1"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(How will the risk be treated)</w:t>
            </w:r>
          </w:p>
        </w:tc>
        <w:tc>
          <w:tcPr>
            <w:tcW w:w="1076" w:type="dxa"/>
            <w:vMerge w:val="restart"/>
          </w:tcPr>
          <w:p w:rsidR="005A7BD1" w:rsidRPr="00682C22" w:rsidRDefault="005A7BD1"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RESOURCES REQUIRED</w:t>
            </w:r>
          </w:p>
          <w:p w:rsidR="005A7BD1" w:rsidRPr="00682C22" w:rsidRDefault="005A7BD1"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(Funding, equipment, personnel etc.)</w:t>
            </w:r>
          </w:p>
        </w:tc>
        <w:tc>
          <w:tcPr>
            <w:tcW w:w="1211" w:type="dxa"/>
            <w:vMerge w:val="restart"/>
          </w:tcPr>
          <w:p w:rsidR="005A7BD1" w:rsidRPr="00682C22" w:rsidRDefault="005A7BD1"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RESPONSIBILITY &amp; TIMELINE</w:t>
            </w:r>
          </w:p>
          <w:p w:rsidR="005A7BD1" w:rsidRPr="00682C22" w:rsidRDefault="005A7BD1" w:rsidP="00E103DA">
            <w:pPr>
              <w:autoSpaceDE w:val="0"/>
              <w:autoSpaceDN w:val="0"/>
              <w:adjustRightInd w:val="0"/>
              <w:spacing w:after="0" w:line="240" w:lineRule="auto"/>
              <w:jc w:val="center"/>
              <w:rPr>
                <w:rFonts w:ascii="Cambria" w:hAnsi="Cambria" w:cs="Cambria"/>
                <w:color w:val="000000"/>
                <w:sz w:val="16"/>
                <w:szCs w:val="16"/>
              </w:rPr>
            </w:pPr>
            <w:r w:rsidRPr="00682C22">
              <w:rPr>
                <w:rFonts w:ascii="Cambria" w:hAnsi="Cambria" w:cs="Cambria"/>
                <w:color w:val="000000"/>
                <w:sz w:val="16"/>
                <w:szCs w:val="16"/>
              </w:rPr>
              <w:t>(Who and When)</w:t>
            </w:r>
          </w:p>
        </w:tc>
        <w:tc>
          <w:tcPr>
            <w:tcW w:w="1345" w:type="dxa"/>
            <w:vMerge w:val="restart"/>
          </w:tcPr>
          <w:p w:rsidR="005A7BD1" w:rsidRPr="00682C22" w:rsidRDefault="005A7BD1" w:rsidP="00E103DA">
            <w:pPr>
              <w:autoSpaceDE w:val="0"/>
              <w:autoSpaceDN w:val="0"/>
              <w:adjustRightInd w:val="0"/>
              <w:spacing w:after="0" w:line="240" w:lineRule="auto"/>
              <w:jc w:val="center"/>
              <w:rPr>
                <w:rFonts w:ascii="Cambria" w:hAnsi="Cambria" w:cs="Cambria"/>
                <w:color w:val="000000"/>
                <w:sz w:val="16"/>
                <w:szCs w:val="16"/>
              </w:rPr>
            </w:pPr>
            <w:r w:rsidRPr="00682C22">
              <w:rPr>
                <w:rFonts w:ascii="Cambria" w:hAnsi="Cambria" w:cs="Cambria"/>
                <w:b/>
                <w:bCs/>
                <w:color w:val="000000"/>
                <w:sz w:val="16"/>
                <w:szCs w:val="16"/>
              </w:rPr>
              <w:t>COMMUNICATION</w:t>
            </w:r>
          </w:p>
          <w:p w:rsidR="005A7BD1" w:rsidRPr="00682C22" w:rsidRDefault="005A7BD1"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(Who needs to be notified and how)</w:t>
            </w:r>
          </w:p>
        </w:tc>
        <w:tc>
          <w:tcPr>
            <w:tcW w:w="1346" w:type="dxa"/>
            <w:vMerge w:val="restart"/>
          </w:tcPr>
          <w:p w:rsidR="005A7BD1" w:rsidRPr="00682C22" w:rsidRDefault="005A7BD1"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 xml:space="preserve">RISK TREATED </w:t>
            </w:r>
            <w:r w:rsidRPr="00682C22">
              <w:rPr>
                <w:rFonts w:ascii="Cambria" w:hAnsi="Cambria" w:cs="Cambria"/>
                <w:color w:val="000000"/>
                <w:sz w:val="16"/>
                <w:szCs w:val="16"/>
              </w:rPr>
              <w:t>(What has been actioned to treat this)</w:t>
            </w:r>
          </w:p>
        </w:tc>
        <w:tc>
          <w:tcPr>
            <w:tcW w:w="1164" w:type="dxa"/>
            <w:vMerge w:val="restart"/>
          </w:tcPr>
          <w:p w:rsidR="005A7BD1" w:rsidRPr="00682C22" w:rsidRDefault="005A7BD1"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DATE REVIEWED</w:t>
            </w:r>
          </w:p>
        </w:tc>
        <w:tc>
          <w:tcPr>
            <w:tcW w:w="1417" w:type="dxa"/>
            <w:vMerge w:val="restart"/>
          </w:tcPr>
          <w:p w:rsidR="005A7BD1" w:rsidRPr="00682C22" w:rsidRDefault="005A7BD1"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ADDITIONAL ACTION PLAN REFRENCE</w:t>
            </w:r>
          </w:p>
          <w:p w:rsidR="005A7BD1" w:rsidRPr="00682C22" w:rsidRDefault="005A7BD1"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color w:val="000000"/>
                <w:sz w:val="16"/>
                <w:szCs w:val="16"/>
              </w:rPr>
              <w:t>(If an additional specific risk action plan has been established</w:t>
            </w:r>
            <w:r w:rsidRPr="00682C22">
              <w:rPr>
                <w:rFonts w:ascii="Cambria" w:hAnsi="Cambria" w:cs="Cambria"/>
                <w:b/>
                <w:bCs/>
                <w:color w:val="000000"/>
                <w:sz w:val="16"/>
                <w:szCs w:val="16"/>
              </w:rPr>
              <w:t>)</w:t>
            </w:r>
          </w:p>
        </w:tc>
      </w:tr>
      <w:tr w:rsidR="005A7BD1" w:rsidRPr="00682C22" w:rsidTr="00E103DA">
        <w:tblPrEx>
          <w:tblCellMar>
            <w:top w:w="0" w:type="dxa"/>
            <w:bottom w:w="0" w:type="dxa"/>
          </w:tblCellMar>
        </w:tblPrEx>
        <w:trPr>
          <w:trHeight w:val="484"/>
        </w:trPr>
        <w:tc>
          <w:tcPr>
            <w:tcW w:w="1314" w:type="dxa"/>
            <w:vMerge/>
          </w:tcPr>
          <w:p w:rsidR="005A7BD1" w:rsidRPr="00682C22" w:rsidRDefault="005A7BD1" w:rsidP="00E103DA">
            <w:pPr>
              <w:autoSpaceDE w:val="0"/>
              <w:autoSpaceDN w:val="0"/>
              <w:adjustRightInd w:val="0"/>
              <w:spacing w:after="0" w:line="240" w:lineRule="auto"/>
              <w:rPr>
                <w:rFonts w:ascii="Cambria" w:hAnsi="Cambria" w:cs="Cambria"/>
                <w:b/>
                <w:bCs/>
                <w:color w:val="000000"/>
                <w:sz w:val="16"/>
                <w:szCs w:val="16"/>
              </w:rPr>
            </w:pPr>
          </w:p>
        </w:tc>
        <w:tc>
          <w:tcPr>
            <w:tcW w:w="1211" w:type="dxa"/>
          </w:tcPr>
          <w:p w:rsidR="005A7BD1" w:rsidRPr="00682C22" w:rsidRDefault="005A7BD1" w:rsidP="00E103DA">
            <w:pPr>
              <w:autoSpaceDE w:val="0"/>
              <w:autoSpaceDN w:val="0"/>
              <w:adjustRightInd w:val="0"/>
              <w:spacing w:after="0" w:line="240" w:lineRule="auto"/>
              <w:jc w:val="center"/>
              <w:rPr>
                <w:rFonts w:ascii="Cambria" w:hAnsi="Cambria" w:cs="Cambria"/>
                <w:b/>
                <w:bCs/>
                <w:color w:val="000000"/>
                <w:sz w:val="16"/>
                <w:szCs w:val="16"/>
              </w:rPr>
            </w:pPr>
            <w:r w:rsidRPr="00682C22">
              <w:rPr>
                <w:rFonts w:ascii="Cambria" w:hAnsi="Cambria" w:cs="Cambria"/>
                <w:b/>
                <w:bCs/>
                <w:color w:val="000000"/>
                <w:sz w:val="16"/>
                <w:szCs w:val="16"/>
              </w:rPr>
              <w:t xml:space="preserve">LIKELIHOOD </w:t>
            </w:r>
            <w:r w:rsidRPr="00682C22">
              <w:rPr>
                <w:rFonts w:ascii="Cambria" w:hAnsi="Cambria" w:cs="Cambria"/>
                <w:color w:val="000000"/>
                <w:sz w:val="16"/>
                <w:szCs w:val="16"/>
              </w:rPr>
              <w:t>(Refer to table e.g. A = Almost Certain)</w:t>
            </w:r>
          </w:p>
        </w:tc>
        <w:tc>
          <w:tcPr>
            <w:tcW w:w="1345" w:type="dxa"/>
          </w:tcPr>
          <w:p w:rsidR="005A7BD1" w:rsidRPr="00682C22" w:rsidRDefault="005A7BD1" w:rsidP="00E103DA">
            <w:pPr>
              <w:autoSpaceDE w:val="0"/>
              <w:autoSpaceDN w:val="0"/>
              <w:adjustRightInd w:val="0"/>
              <w:spacing w:after="0" w:line="240" w:lineRule="auto"/>
              <w:jc w:val="center"/>
              <w:rPr>
                <w:rFonts w:ascii="Times New Roman" w:hAnsi="Times New Roman" w:cs="Times New Roman"/>
                <w:color w:val="000000"/>
                <w:sz w:val="16"/>
                <w:szCs w:val="16"/>
              </w:rPr>
            </w:pPr>
            <w:r w:rsidRPr="00682C22">
              <w:rPr>
                <w:rFonts w:ascii="Cambria" w:hAnsi="Cambria" w:cs="Cambria"/>
                <w:b/>
                <w:bCs/>
                <w:color w:val="000000"/>
                <w:sz w:val="16"/>
                <w:szCs w:val="16"/>
              </w:rPr>
              <w:t>CONSEQUENCES</w:t>
            </w:r>
          </w:p>
          <w:p w:rsidR="005A7BD1" w:rsidRPr="00682C22" w:rsidRDefault="005A7BD1" w:rsidP="00E103DA">
            <w:pPr>
              <w:autoSpaceDE w:val="0"/>
              <w:autoSpaceDN w:val="0"/>
              <w:adjustRightInd w:val="0"/>
              <w:spacing w:after="0" w:line="240" w:lineRule="auto"/>
              <w:jc w:val="center"/>
              <w:rPr>
                <w:rFonts w:ascii="Cambria" w:hAnsi="Cambria" w:cs="Cambria"/>
                <w:b/>
                <w:bCs/>
                <w:color w:val="000000"/>
                <w:sz w:val="16"/>
                <w:szCs w:val="16"/>
              </w:rPr>
            </w:pPr>
            <w:r w:rsidRPr="00682C22">
              <w:rPr>
                <w:rFonts w:ascii="Cambria" w:hAnsi="Cambria" w:cs="Cambria"/>
                <w:color w:val="000000"/>
                <w:sz w:val="16"/>
                <w:szCs w:val="16"/>
              </w:rPr>
              <w:t>(Refer to table e.g. 1 = Negligible etc.)</w:t>
            </w:r>
          </w:p>
        </w:tc>
        <w:tc>
          <w:tcPr>
            <w:tcW w:w="1211" w:type="dxa"/>
            <w:vMerge/>
          </w:tcPr>
          <w:p w:rsidR="005A7BD1" w:rsidRPr="00682C22" w:rsidRDefault="005A7BD1" w:rsidP="00E103DA">
            <w:pPr>
              <w:autoSpaceDE w:val="0"/>
              <w:autoSpaceDN w:val="0"/>
              <w:adjustRightInd w:val="0"/>
              <w:spacing w:after="0" w:line="240" w:lineRule="auto"/>
              <w:rPr>
                <w:rFonts w:ascii="Cambria" w:hAnsi="Cambria" w:cs="Cambria"/>
                <w:b/>
                <w:bCs/>
                <w:color w:val="000000"/>
                <w:sz w:val="16"/>
                <w:szCs w:val="16"/>
              </w:rPr>
            </w:pPr>
          </w:p>
        </w:tc>
        <w:tc>
          <w:tcPr>
            <w:tcW w:w="1076" w:type="dxa"/>
            <w:vMerge/>
          </w:tcPr>
          <w:p w:rsidR="005A7BD1" w:rsidRPr="00682C22" w:rsidRDefault="005A7BD1" w:rsidP="00E103DA">
            <w:pPr>
              <w:autoSpaceDE w:val="0"/>
              <w:autoSpaceDN w:val="0"/>
              <w:adjustRightInd w:val="0"/>
              <w:spacing w:after="0" w:line="240" w:lineRule="auto"/>
              <w:rPr>
                <w:rFonts w:ascii="Cambria" w:hAnsi="Cambria" w:cs="Cambria"/>
                <w:b/>
                <w:bCs/>
                <w:color w:val="000000"/>
                <w:sz w:val="16"/>
                <w:szCs w:val="16"/>
              </w:rPr>
            </w:pPr>
          </w:p>
        </w:tc>
        <w:tc>
          <w:tcPr>
            <w:tcW w:w="1076" w:type="dxa"/>
            <w:vMerge/>
          </w:tcPr>
          <w:p w:rsidR="005A7BD1" w:rsidRPr="00682C22" w:rsidRDefault="005A7BD1" w:rsidP="00E103DA">
            <w:pPr>
              <w:autoSpaceDE w:val="0"/>
              <w:autoSpaceDN w:val="0"/>
              <w:adjustRightInd w:val="0"/>
              <w:spacing w:after="0" w:line="240" w:lineRule="auto"/>
              <w:rPr>
                <w:rFonts w:ascii="Cambria" w:hAnsi="Cambria" w:cs="Cambria"/>
                <w:b/>
                <w:bCs/>
                <w:color w:val="000000"/>
                <w:sz w:val="16"/>
                <w:szCs w:val="16"/>
              </w:rPr>
            </w:pPr>
          </w:p>
        </w:tc>
        <w:tc>
          <w:tcPr>
            <w:tcW w:w="1211" w:type="dxa"/>
            <w:vMerge/>
          </w:tcPr>
          <w:p w:rsidR="005A7BD1" w:rsidRPr="00682C22" w:rsidRDefault="005A7BD1" w:rsidP="00E103DA">
            <w:pPr>
              <w:autoSpaceDE w:val="0"/>
              <w:autoSpaceDN w:val="0"/>
              <w:adjustRightInd w:val="0"/>
              <w:spacing w:after="0" w:line="240" w:lineRule="auto"/>
              <w:rPr>
                <w:rFonts w:ascii="Cambria" w:hAnsi="Cambria" w:cs="Cambria"/>
                <w:b/>
                <w:bCs/>
                <w:color w:val="000000"/>
                <w:sz w:val="16"/>
                <w:szCs w:val="16"/>
              </w:rPr>
            </w:pPr>
          </w:p>
        </w:tc>
        <w:tc>
          <w:tcPr>
            <w:tcW w:w="1345" w:type="dxa"/>
            <w:vMerge/>
          </w:tcPr>
          <w:p w:rsidR="005A7BD1" w:rsidRPr="00682C22" w:rsidRDefault="005A7BD1" w:rsidP="00E103DA">
            <w:pPr>
              <w:autoSpaceDE w:val="0"/>
              <w:autoSpaceDN w:val="0"/>
              <w:adjustRightInd w:val="0"/>
              <w:spacing w:after="0" w:line="240" w:lineRule="auto"/>
              <w:rPr>
                <w:rFonts w:ascii="Cambria" w:hAnsi="Cambria" w:cs="Cambria"/>
                <w:b/>
                <w:bCs/>
                <w:color w:val="000000"/>
                <w:sz w:val="16"/>
                <w:szCs w:val="16"/>
              </w:rPr>
            </w:pPr>
          </w:p>
        </w:tc>
        <w:tc>
          <w:tcPr>
            <w:tcW w:w="1346" w:type="dxa"/>
            <w:vMerge/>
          </w:tcPr>
          <w:p w:rsidR="005A7BD1" w:rsidRPr="00682C22" w:rsidRDefault="005A7BD1" w:rsidP="00E103DA">
            <w:pPr>
              <w:autoSpaceDE w:val="0"/>
              <w:autoSpaceDN w:val="0"/>
              <w:adjustRightInd w:val="0"/>
              <w:spacing w:after="0" w:line="240" w:lineRule="auto"/>
              <w:rPr>
                <w:rFonts w:ascii="Cambria" w:hAnsi="Cambria" w:cs="Cambria"/>
                <w:b/>
                <w:bCs/>
                <w:color w:val="000000"/>
                <w:sz w:val="16"/>
                <w:szCs w:val="16"/>
              </w:rPr>
            </w:pPr>
          </w:p>
        </w:tc>
        <w:tc>
          <w:tcPr>
            <w:tcW w:w="1164" w:type="dxa"/>
            <w:vMerge/>
          </w:tcPr>
          <w:p w:rsidR="005A7BD1" w:rsidRPr="00682C22" w:rsidRDefault="005A7BD1" w:rsidP="00E103DA">
            <w:pPr>
              <w:autoSpaceDE w:val="0"/>
              <w:autoSpaceDN w:val="0"/>
              <w:adjustRightInd w:val="0"/>
              <w:spacing w:after="0" w:line="240" w:lineRule="auto"/>
              <w:rPr>
                <w:rFonts w:ascii="Cambria" w:hAnsi="Cambria" w:cs="Cambria"/>
                <w:b/>
                <w:bCs/>
                <w:color w:val="000000"/>
                <w:sz w:val="16"/>
                <w:szCs w:val="16"/>
              </w:rPr>
            </w:pPr>
          </w:p>
        </w:tc>
        <w:tc>
          <w:tcPr>
            <w:tcW w:w="1417" w:type="dxa"/>
            <w:vMerge/>
          </w:tcPr>
          <w:p w:rsidR="005A7BD1" w:rsidRPr="00682C22" w:rsidRDefault="005A7BD1" w:rsidP="00E103DA">
            <w:pPr>
              <w:autoSpaceDE w:val="0"/>
              <w:autoSpaceDN w:val="0"/>
              <w:adjustRightInd w:val="0"/>
              <w:spacing w:after="0" w:line="240" w:lineRule="auto"/>
              <w:rPr>
                <w:rFonts w:ascii="Cambria" w:hAnsi="Cambria" w:cs="Cambria"/>
                <w:b/>
                <w:bCs/>
                <w:color w:val="000000"/>
                <w:sz w:val="16"/>
                <w:szCs w:val="16"/>
              </w:rPr>
            </w:pPr>
          </w:p>
        </w:tc>
      </w:tr>
      <w:tr w:rsidR="005A7BD1" w:rsidRPr="00682C22" w:rsidTr="00E103DA">
        <w:tblPrEx>
          <w:tblCellMar>
            <w:top w:w="0" w:type="dxa"/>
            <w:bottom w:w="0" w:type="dxa"/>
          </w:tblCellMar>
        </w:tblPrEx>
        <w:trPr>
          <w:trHeight w:val="1434"/>
        </w:trPr>
        <w:tc>
          <w:tcPr>
            <w:tcW w:w="1314"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5A7BD1" w:rsidRPr="00682C22" w:rsidRDefault="005A7BD1" w:rsidP="00E103DA">
            <w:pPr>
              <w:autoSpaceDE w:val="0"/>
              <w:autoSpaceDN w:val="0"/>
              <w:adjustRightInd w:val="0"/>
              <w:spacing w:after="0" w:line="240" w:lineRule="auto"/>
              <w:rPr>
                <w:rFonts w:ascii="Cambria" w:hAnsi="Cambria" w:cs="Cambria"/>
                <w:color w:val="000000"/>
              </w:rPr>
            </w:pPr>
          </w:p>
        </w:tc>
        <w:tc>
          <w:tcPr>
            <w:tcW w:w="1345" w:type="dxa"/>
          </w:tcPr>
          <w:p w:rsidR="005A7BD1" w:rsidRPr="00682C22" w:rsidRDefault="005A7BD1" w:rsidP="00E103DA">
            <w:pPr>
              <w:autoSpaceDE w:val="0"/>
              <w:autoSpaceDN w:val="0"/>
              <w:adjustRightInd w:val="0"/>
              <w:spacing w:after="0" w:line="240" w:lineRule="auto"/>
              <w:rPr>
                <w:rFonts w:ascii="Cambria" w:hAnsi="Cambria" w:cs="Cambria"/>
                <w:color w:val="000000"/>
              </w:rPr>
            </w:pPr>
          </w:p>
        </w:tc>
        <w:tc>
          <w:tcPr>
            <w:tcW w:w="1211" w:type="dxa"/>
          </w:tcPr>
          <w:p w:rsidR="005A7BD1" w:rsidRPr="00682C22" w:rsidRDefault="005A7BD1" w:rsidP="00E103DA">
            <w:pPr>
              <w:autoSpaceDE w:val="0"/>
              <w:autoSpaceDN w:val="0"/>
              <w:adjustRightInd w:val="0"/>
              <w:spacing w:after="0" w:line="240" w:lineRule="auto"/>
              <w:rPr>
                <w:rFonts w:ascii="Cambria" w:hAnsi="Cambria" w:cs="Cambria"/>
                <w:color w:val="000000"/>
              </w:rPr>
            </w:pPr>
          </w:p>
        </w:tc>
        <w:tc>
          <w:tcPr>
            <w:tcW w:w="1076"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076"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345"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346"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164"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417" w:type="dxa"/>
          </w:tcPr>
          <w:p w:rsidR="005A7BD1" w:rsidRPr="00682C22" w:rsidRDefault="005A7BD1" w:rsidP="00E103DA">
            <w:pPr>
              <w:autoSpaceDE w:val="0"/>
              <w:autoSpaceDN w:val="0"/>
              <w:adjustRightInd w:val="0"/>
              <w:spacing w:after="0" w:line="240" w:lineRule="auto"/>
              <w:rPr>
                <w:rFonts w:ascii="Cambria" w:hAnsi="Cambria" w:cs="Cambria"/>
                <w:color w:val="000000"/>
              </w:rPr>
            </w:pPr>
          </w:p>
        </w:tc>
      </w:tr>
      <w:tr w:rsidR="005A7BD1" w:rsidRPr="00682C22" w:rsidTr="00E103DA">
        <w:tblPrEx>
          <w:tblCellMar>
            <w:top w:w="0" w:type="dxa"/>
            <w:bottom w:w="0" w:type="dxa"/>
          </w:tblCellMar>
        </w:tblPrEx>
        <w:trPr>
          <w:trHeight w:val="1434"/>
        </w:trPr>
        <w:tc>
          <w:tcPr>
            <w:tcW w:w="1314" w:type="dxa"/>
          </w:tcPr>
          <w:p w:rsidR="005A7BD1" w:rsidRDefault="005A7BD1" w:rsidP="00E103DA">
            <w:pPr>
              <w:autoSpaceDE w:val="0"/>
              <w:autoSpaceDN w:val="0"/>
              <w:adjustRightInd w:val="0"/>
              <w:spacing w:after="0" w:line="240" w:lineRule="auto"/>
              <w:rPr>
                <w:rFonts w:ascii="Times New Roman" w:hAnsi="Times New Roman" w:cs="Times New Roman"/>
                <w:color w:val="000000"/>
              </w:rPr>
            </w:pPr>
          </w:p>
          <w:p w:rsidR="005A7BD1" w:rsidRDefault="005A7BD1" w:rsidP="00E103DA">
            <w:pPr>
              <w:autoSpaceDE w:val="0"/>
              <w:autoSpaceDN w:val="0"/>
              <w:adjustRightInd w:val="0"/>
              <w:spacing w:after="0" w:line="240" w:lineRule="auto"/>
              <w:rPr>
                <w:rFonts w:ascii="Times New Roman" w:hAnsi="Times New Roman" w:cs="Times New Roman"/>
                <w:color w:val="000000"/>
              </w:rPr>
            </w:pPr>
          </w:p>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5A7BD1" w:rsidRPr="00682C22" w:rsidRDefault="005A7BD1" w:rsidP="00E103DA">
            <w:pPr>
              <w:autoSpaceDE w:val="0"/>
              <w:autoSpaceDN w:val="0"/>
              <w:adjustRightInd w:val="0"/>
              <w:spacing w:after="0" w:line="240" w:lineRule="auto"/>
              <w:rPr>
                <w:rFonts w:ascii="Cambria" w:hAnsi="Cambria" w:cs="Cambria"/>
                <w:color w:val="000000"/>
              </w:rPr>
            </w:pPr>
          </w:p>
        </w:tc>
        <w:tc>
          <w:tcPr>
            <w:tcW w:w="1345" w:type="dxa"/>
          </w:tcPr>
          <w:p w:rsidR="005A7BD1" w:rsidRPr="00682C22" w:rsidRDefault="005A7BD1" w:rsidP="00E103DA">
            <w:pPr>
              <w:autoSpaceDE w:val="0"/>
              <w:autoSpaceDN w:val="0"/>
              <w:adjustRightInd w:val="0"/>
              <w:spacing w:after="0" w:line="240" w:lineRule="auto"/>
              <w:rPr>
                <w:rFonts w:ascii="Cambria" w:hAnsi="Cambria" w:cs="Cambria"/>
                <w:color w:val="000000"/>
              </w:rPr>
            </w:pPr>
          </w:p>
        </w:tc>
        <w:tc>
          <w:tcPr>
            <w:tcW w:w="1211" w:type="dxa"/>
          </w:tcPr>
          <w:p w:rsidR="005A7BD1" w:rsidRPr="00682C22" w:rsidRDefault="005A7BD1" w:rsidP="00E103DA">
            <w:pPr>
              <w:autoSpaceDE w:val="0"/>
              <w:autoSpaceDN w:val="0"/>
              <w:adjustRightInd w:val="0"/>
              <w:spacing w:after="0" w:line="240" w:lineRule="auto"/>
              <w:rPr>
                <w:rFonts w:ascii="Cambria" w:hAnsi="Cambria" w:cs="Cambria"/>
                <w:color w:val="000000"/>
              </w:rPr>
            </w:pPr>
          </w:p>
        </w:tc>
        <w:tc>
          <w:tcPr>
            <w:tcW w:w="1076"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076"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345"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346"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164"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417" w:type="dxa"/>
          </w:tcPr>
          <w:p w:rsidR="005A7BD1" w:rsidRPr="00682C22" w:rsidRDefault="005A7BD1" w:rsidP="00E103DA">
            <w:pPr>
              <w:autoSpaceDE w:val="0"/>
              <w:autoSpaceDN w:val="0"/>
              <w:adjustRightInd w:val="0"/>
              <w:spacing w:after="0" w:line="240" w:lineRule="auto"/>
              <w:rPr>
                <w:rFonts w:ascii="Cambria" w:hAnsi="Cambria" w:cs="Cambria"/>
                <w:color w:val="000000"/>
              </w:rPr>
            </w:pPr>
          </w:p>
        </w:tc>
      </w:tr>
      <w:tr w:rsidR="005A7BD1" w:rsidRPr="00682C22" w:rsidTr="00E103DA">
        <w:tblPrEx>
          <w:tblCellMar>
            <w:top w:w="0" w:type="dxa"/>
            <w:bottom w:w="0" w:type="dxa"/>
          </w:tblCellMar>
        </w:tblPrEx>
        <w:trPr>
          <w:trHeight w:val="1434"/>
        </w:trPr>
        <w:tc>
          <w:tcPr>
            <w:tcW w:w="1314" w:type="dxa"/>
          </w:tcPr>
          <w:p w:rsidR="005A7BD1" w:rsidRDefault="005A7BD1"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5A7BD1" w:rsidRPr="00682C22" w:rsidRDefault="005A7BD1" w:rsidP="00E103DA">
            <w:pPr>
              <w:autoSpaceDE w:val="0"/>
              <w:autoSpaceDN w:val="0"/>
              <w:adjustRightInd w:val="0"/>
              <w:spacing w:after="0" w:line="240" w:lineRule="auto"/>
              <w:rPr>
                <w:rFonts w:ascii="Cambria" w:hAnsi="Cambria" w:cs="Cambria"/>
                <w:color w:val="000000"/>
              </w:rPr>
            </w:pPr>
          </w:p>
        </w:tc>
        <w:tc>
          <w:tcPr>
            <w:tcW w:w="1345" w:type="dxa"/>
          </w:tcPr>
          <w:p w:rsidR="005A7BD1" w:rsidRPr="00682C22" w:rsidRDefault="005A7BD1" w:rsidP="00E103DA">
            <w:pPr>
              <w:autoSpaceDE w:val="0"/>
              <w:autoSpaceDN w:val="0"/>
              <w:adjustRightInd w:val="0"/>
              <w:spacing w:after="0" w:line="240" w:lineRule="auto"/>
              <w:rPr>
                <w:rFonts w:ascii="Cambria" w:hAnsi="Cambria" w:cs="Cambria"/>
                <w:color w:val="000000"/>
              </w:rPr>
            </w:pPr>
          </w:p>
        </w:tc>
        <w:tc>
          <w:tcPr>
            <w:tcW w:w="1211" w:type="dxa"/>
          </w:tcPr>
          <w:p w:rsidR="005A7BD1" w:rsidRPr="00682C22" w:rsidRDefault="005A7BD1" w:rsidP="00E103DA">
            <w:pPr>
              <w:autoSpaceDE w:val="0"/>
              <w:autoSpaceDN w:val="0"/>
              <w:adjustRightInd w:val="0"/>
              <w:spacing w:after="0" w:line="240" w:lineRule="auto"/>
              <w:rPr>
                <w:rFonts w:ascii="Cambria" w:hAnsi="Cambria" w:cs="Cambria"/>
                <w:color w:val="000000"/>
              </w:rPr>
            </w:pPr>
          </w:p>
        </w:tc>
        <w:tc>
          <w:tcPr>
            <w:tcW w:w="1076"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076"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211"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345"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346"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164" w:type="dxa"/>
          </w:tcPr>
          <w:p w:rsidR="005A7BD1" w:rsidRPr="00682C22" w:rsidRDefault="005A7BD1" w:rsidP="00E103DA">
            <w:pPr>
              <w:autoSpaceDE w:val="0"/>
              <w:autoSpaceDN w:val="0"/>
              <w:adjustRightInd w:val="0"/>
              <w:spacing w:after="0" w:line="240" w:lineRule="auto"/>
              <w:rPr>
                <w:rFonts w:ascii="Times New Roman" w:hAnsi="Times New Roman" w:cs="Times New Roman"/>
                <w:color w:val="000000"/>
              </w:rPr>
            </w:pPr>
          </w:p>
        </w:tc>
        <w:tc>
          <w:tcPr>
            <w:tcW w:w="1417" w:type="dxa"/>
          </w:tcPr>
          <w:p w:rsidR="005A7BD1" w:rsidRPr="00682C22" w:rsidRDefault="005A7BD1" w:rsidP="00E103DA">
            <w:pPr>
              <w:autoSpaceDE w:val="0"/>
              <w:autoSpaceDN w:val="0"/>
              <w:adjustRightInd w:val="0"/>
              <w:spacing w:after="0" w:line="240" w:lineRule="auto"/>
              <w:rPr>
                <w:rFonts w:ascii="Cambria" w:hAnsi="Cambria" w:cs="Cambria"/>
                <w:color w:val="000000"/>
              </w:rPr>
            </w:pPr>
          </w:p>
        </w:tc>
      </w:tr>
    </w:tbl>
    <w:p w:rsidR="004D147D" w:rsidRDefault="004D147D" w:rsidP="004D147D">
      <w:pPr>
        <w:autoSpaceDE w:val="0"/>
        <w:autoSpaceDN w:val="0"/>
        <w:adjustRightInd w:val="0"/>
        <w:spacing w:after="0" w:line="240" w:lineRule="auto"/>
        <w:rPr>
          <w:rFonts w:ascii="Calibri" w:hAnsi="Calibri" w:cs="Calibri"/>
          <w:b/>
          <w:bCs/>
          <w:color w:val="000000"/>
        </w:rPr>
      </w:pPr>
    </w:p>
    <w:p w:rsidR="004D147D" w:rsidRDefault="004D147D" w:rsidP="004D147D">
      <w:pPr>
        <w:autoSpaceDE w:val="0"/>
        <w:autoSpaceDN w:val="0"/>
        <w:adjustRightInd w:val="0"/>
        <w:spacing w:after="0" w:line="240" w:lineRule="auto"/>
        <w:rPr>
          <w:rFonts w:ascii="Calibri" w:hAnsi="Calibri" w:cs="Calibri"/>
          <w:b/>
          <w:bCs/>
          <w:color w:val="000000"/>
        </w:rPr>
      </w:pPr>
    </w:p>
    <w:p w:rsidR="005A7BD1" w:rsidRDefault="005A7BD1" w:rsidP="004D147D">
      <w:pPr>
        <w:autoSpaceDE w:val="0"/>
        <w:autoSpaceDN w:val="0"/>
        <w:adjustRightInd w:val="0"/>
        <w:spacing w:after="0" w:line="240" w:lineRule="auto"/>
        <w:rPr>
          <w:rFonts w:ascii="Calibri" w:hAnsi="Calibri" w:cs="Calibri"/>
          <w:b/>
          <w:bCs/>
          <w:color w:val="000000"/>
        </w:rPr>
        <w:sectPr w:rsidR="005A7BD1" w:rsidSect="00012B5D">
          <w:pgSz w:w="15840" w:h="12240" w:orient="landscape"/>
          <w:pgMar w:top="1440" w:right="1440" w:bottom="1440" w:left="1440" w:header="720" w:footer="720" w:gutter="0"/>
          <w:cols w:space="720"/>
          <w:docGrid w:linePitch="360"/>
        </w:sectPr>
      </w:pPr>
    </w:p>
    <w:p w:rsidR="004D147D" w:rsidRPr="004D147D" w:rsidRDefault="004D147D" w:rsidP="004D147D">
      <w:pPr>
        <w:autoSpaceDE w:val="0"/>
        <w:autoSpaceDN w:val="0"/>
        <w:adjustRightInd w:val="0"/>
        <w:spacing w:after="0" w:line="240" w:lineRule="auto"/>
        <w:rPr>
          <w:rFonts w:cs="Calibri"/>
          <w:color w:val="000000"/>
        </w:rPr>
      </w:pPr>
      <w:r w:rsidRPr="004D147D">
        <w:rPr>
          <w:rFonts w:ascii="Calibri" w:hAnsi="Calibri" w:cs="Calibri"/>
          <w:b/>
          <w:bCs/>
          <w:color w:val="000000"/>
        </w:rPr>
        <w:lastRenderedPageBreak/>
        <w:t xml:space="preserve">Detailed Risk Treatment Plan </w:t>
      </w:r>
      <w:r>
        <w:rPr>
          <w:rFonts w:ascii="Calibri" w:hAnsi="Calibri" w:cs="Calibri"/>
          <w:b/>
          <w:bCs/>
          <w:color w:val="000000"/>
        </w:rPr>
        <w:br/>
      </w:r>
      <w:r w:rsidRPr="004D147D">
        <w:rPr>
          <w:rFonts w:cs="Calibri"/>
          <w:color w:val="000000"/>
        </w:rPr>
        <w:t>For risks identified by the club within the Risk Management Action Plan that require a more detailed review to determine a satisfactory treatment plan or response plan should the risk occur, clubs are encouraged to use the following template:</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4"/>
        <w:gridCol w:w="5114"/>
      </w:tblGrid>
      <w:tr w:rsidR="004D147D" w:rsidRPr="004D147D" w:rsidTr="005A7BD1">
        <w:trPr>
          <w:trHeight w:val="103"/>
        </w:trPr>
        <w:tc>
          <w:tcPr>
            <w:tcW w:w="5114" w:type="dxa"/>
          </w:tcPr>
          <w:p w:rsidR="004D147D" w:rsidRPr="004D147D" w:rsidRDefault="004D147D" w:rsidP="004D147D">
            <w:pPr>
              <w:autoSpaceDE w:val="0"/>
              <w:autoSpaceDN w:val="0"/>
              <w:adjustRightInd w:val="0"/>
              <w:spacing w:after="0" w:line="240" w:lineRule="auto"/>
              <w:rPr>
                <w:rFonts w:cs="Arial"/>
                <w:b/>
                <w:bCs/>
                <w:color w:val="000000"/>
              </w:rPr>
            </w:pPr>
            <w:r w:rsidRPr="004D147D">
              <w:rPr>
                <w:rFonts w:cs="Arial"/>
                <w:b/>
                <w:bCs/>
                <w:color w:val="000000"/>
              </w:rPr>
              <w:t xml:space="preserve">Risk Category/Context: </w:t>
            </w:r>
          </w:p>
          <w:p w:rsidR="004D147D" w:rsidRPr="004D147D" w:rsidRDefault="004D147D" w:rsidP="004D147D">
            <w:pPr>
              <w:autoSpaceDE w:val="0"/>
              <w:autoSpaceDN w:val="0"/>
              <w:adjustRightInd w:val="0"/>
              <w:spacing w:after="0" w:line="240" w:lineRule="auto"/>
              <w:rPr>
                <w:rFonts w:cs="Arial"/>
                <w:color w:val="000000"/>
              </w:rPr>
            </w:pPr>
          </w:p>
        </w:tc>
        <w:tc>
          <w:tcPr>
            <w:tcW w:w="5114" w:type="dxa"/>
          </w:tcPr>
          <w:p w:rsidR="004D147D" w:rsidRPr="004D147D" w:rsidRDefault="004D147D" w:rsidP="004D147D">
            <w:pPr>
              <w:autoSpaceDE w:val="0"/>
              <w:autoSpaceDN w:val="0"/>
              <w:adjustRightInd w:val="0"/>
              <w:spacing w:after="0" w:line="240" w:lineRule="auto"/>
              <w:rPr>
                <w:rFonts w:cs="Arial"/>
                <w:color w:val="000000"/>
              </w:rPr>
            </w:pPr>
            <w:r w:rsidRPr="004D147D">
              <w:rPr>
                <w:rFonts w:cs="Arial"/>
                <w:b/>
                <w:bCs/>
                <w:color w:val="000000"/>
              </w:rPr>
              <w:t xml:space="preserve">Date: </w:t>
            </w:r>
          </w:p>
        </w:tc>
      </w:tr>
      <w:tr w:rsidR="004D147D" w:rsidRPr="004D147D" w:rsidTr="005A7BD1">
        <w:trPr>
          <w:trHeight w:val="103"/>
        </w:trPr>
        <w:tc>
          <w:tcPr>
            <w:tcW w:w="10228" w:type="dxa"/>
            <w:gridSpan w:val="2"/>
          </w:tcPr>
          <w:p w:rsidR="004D147D" w:rsidRPr="004D147D" w:rsidRDefault="004D147D" w:rsidP="004D147D">
            <w:pPr>
              <w:autoSpaceDE w:val="0"/>
              <w:autoSpaceDN w:val="0"/>
              <w:adjustRightInd w:val="0"/>
              <w:spacing w:after="0" w:line="240" w:lineRule="auto"/>
              <w:rPr>
                <w:rFonts w:cs="Arial"/>
                <w:b/>
                <w:bCs/>
                <w:color w:val="000000"/>
              </w:rPr>
            </w:pPr>
            <w:r w:rsidRPr="004D147D">
              <w:rPr>
                <w:rFonts w:cs="Arial"/>
                <w:b/>
                <w:bCs/>
                <w:color w:val="000000"/>
              </w:rPr>
              <w:t xml:space="preserve">Potential Risk: </w:t>
            </w:r>
          </w:p>
          <w:p w:rsidR="004D147D" w:rsidRPr="004D147D" w:rsidRDefault="004D147D" w:rsidP="004D147D">
            <w:pPr>
              <w:autoSpaceDE w:val="0"/>
              <w:autoSpaceDN w:val="0"/>
              <w:adjustRightInd w:val="0"/>
              <w:spacing w:after="0" w:line="240" w:lineRule="auto"/>
              <w:rPr>
                <w:rFonts w:cs="Arial"/>
                <w:color w:val="000000"/>
              </w:rPr>
            </w:pPr>
          </w:p>
        </w:tc>
      </w:tr>
      <w:tr w:rsidR="004D147D" w:rsidRPr="004D147D" w:rsidTr="005A7BD1">
        <w:trPr>
          <w:trHeight w:val="103"/>
        </w:trPr>
        <w:tc>
          <w:tcPr>
            <w:tcW w:w="10228" w:type="dxa"/>
            <w:gridSpan w:val="2"/>
          </w:tcPr>
          <w:p w:rsidR="004D147D" w:rsidRPr="004D147D" w:rsidRDefault="004D147D" w:rsidP="004D147D">
            <w:pPr>
              <w:autoSpaceDE w:val="0"/>
              <w:autoSpaceDN w:val="0"/>
              <w:adjustRightInd w:val="0"/>
              <w:spacing w:after="0" w:line="240" w:lineRule="auto"/>
              <w:rPr>
                <w:rFonts w:cs="Arial"/>
                <w:b/>
                <w:bCs/>
                <w:color w:val="000000"/>
              </w:rPr>
            </w:pPr>
            <w:r w:rsidRPr="004D147D">
              <w:rPr>
                <w:rFonts w:cs="Arial"/>
                <w:b/>
                <w:bCs/>
                <w:color w:val="000000"/>
              </w:rPr>
              <w:t xml:space="preserve">Level of Risk </w:t>
            </w:r>
          </w:p>
          <w:p w:rsidR="004D147D" w:rsidRPr="004D147D" w:rsidRDefault="004D147D" w:rsidP="004D147D">
            <w:pPr>
              <w:autoSpaceDE w:val="0"/>
              <w:autoSpaceDN w:val="0"/>
              <w:adjustRightInd w:val="0"/>
              <w:spacing w:after="0" w:line="240" w:lineRule="auto"/>
              <w:rPr>
                <w:rFonts w:cs="Arial"/>
                <w:color w:val="000000"/>
              </w:rPr>
            </w:pPr>
          </w:p>
        </w:tc>
      </w:tr>
      <w:tr w:rsidR="004D147D" w:rsidRPr="004D147D" w:rsidTr="005A7BD1">
        <w:trPr>
          <w:trHeight w:val="103"/>
        </w:trPr>
        <w:tc>
          <w:tcPr>
            <w:tcW w:w="10228" w:type="dxa"/>
            <w:gridSpan w:val="2"/>
          </w:tcPr>
          <w:p w:rsidR="004D147D" w:rsidRPr="004D147D" w:rsidRDefault="004D147D" w:rsidP="004D147D">
            <w:pPr>
              <w:autoSpaceDE w:val="0"/>
              <w:autoSpaceDN w:val="0"/>
              <w:adjustRightInd w:val="0"/>
              <w:spacing w:after="0" w:line="240" w:lineRule="auto"/>
              <w:rPr>
                <w:rFonts w:cs="Arial"/>
                <w:b/>
                <w:bCs/>
                <w:color w:val="000000"/>
              </w:rPr>
            </w:pPr>
            <w:r w:rsidRPr="004D147D">
              <w:rPr>
                <w:rFonts w:cs="Arial"/>
                <w:b/>
                <w:bCs/>
                <w:color w:val="000000"/>
              </w:rPr>
              <w:t xml:space="preserve">Responsible person(s): </w:t>
            </w:r>
          </w:p>
          <w:p w:rsidR="004D147D" w:rsidRPr="004D147D" w:rsidRDefault="004D147D" w:rsidP="004D147D">
            <w:pPr>
              <w:autoSpaceDE w:val="0"/>
              <w:autoSpaceDN w:val="0"/>
              <w:adjustRightInd w:val="0"/>
              <w:spacing w:after="0" w:line="240" w:lineRule="auto"/>
              <w:rPr>
                <w:rFonts w:cs="Arial"/>
                <w:color w:val="000000"/>
              </w:rPr>
            </w:pPr>
          </w:p>
        </w:tc>
      </w:tr>
      <w:tr w:rsidR="004D147D" w:rsidRPr="004D147D" w:rsidTr="005A7BD1">
        <w:trPr>
          <w:trHeight w:val="319"/>
        </w:trPr>
        <w:tc>
          <w:tcPr>
            <w:tcW w:w="10228" w:type="dxa"/>
            <w:gridSpan w:val="2"/>
          </w:tcPr>
          <w:p w:rsidR="004D147D" w:rsidRPr="004D147D" w:rsidRDefault="004D147D" w:rsidP="004D147D">
            <w:pPr>
              <w:autoSpaceDE w:val="0"/>
              <w:autoSpaceDN w:val="0"/>
              <w:adjustRightInd w:val="0"/>
              <w:spacing w:after="0" w:line="240" w:lineRule="auto"/>
              <w:rPr>
                <w:rFonts w:cs="Calibri"/>
                <w:color w:val="000000"/>
                <w:sz w:val="18"/>
                <w:szCs w:val="18"/>
              </w:rPr>
            </w:pPr>
            <w:r w:rsidRPr="004D147D">
              <w:rPr>
                <w:rFonts w:cs="Arial"/>
                <w:b/>
                <w:bCs/>
                <w:color w:val="000000"/>
                <w:sz w:val="20"/>
                <w:szCs w:val="20"/>
              </w:rPr>
              <w:t xml:space="preserve">Pre-Emptive Actions: </w:t>
            </w:r>
            <w:r w:rsidRPr="004D147D">
              <w:rPr>
                <w:rFonts w:cs="Arial"/>
                <w:i/>
                <w:iCs/>
                <w:color w:val="000000"/>
                <w:sz w:val="18"/>
                <w:szCs w:val="18"/>
              </w:rPr>
              <w:t xml:space="preserve">What actions are to be taken to manage the risk now it has been identified based on whether you chose to avoid, reduce, transfer or accept the risk e.g. new policy, equipment maintenance, weekly inspections, communication etc. </w:t>
            </w:r>
          </w:p>
        </w:tc>
      </w:tr>
      <w:tr w:rsidR="004D147D" w:rsidRPr="004D147D" w:rsidTr="005A7BD1">
        <w:trPr>
          <w:trHeight w:val="319"/>
        </w:trPr>
        <w:tc>
          <w:tcPr>
            <w:tcW w:w="10228" w:type="dxa"/>
            <w:gridSpan w:val="2"/>
          </w:tcPr>
          <w:p w:rsidR="004D147D" w:rsidRPr="004D147D" w:rsidRDefault="004D147D" w:rsidP="004D147D">
            <w:pPr>
              <w:autoSpaceDE w:val="0"/>
              <w:autoSpaceDN w:val="0"/>
              <w:adjustRightInd w:val="0"/>
              <w:spacing w:after="0" w:line="240" w:lineRule="auto"/>
              <w:rPr>
                <w:rFonts w:cs="Arial"/>
                <w:b/>
                <w:bCs/>
                <w:color w:val="000000"/>
                <w:sz w:val="20"/>
                <w:szCs w:val="20"/>
              </w:rPr>
            </w:pPr>
          </w:p>
          <w:p w:rsidR="004D147D" w:rsidRPr="004D147D" w:rsidRDefault="004D147D" w:rsidP="004D147D">
            <w:pPr>
              <w:autoSpaceDE w:val="0"/>
              <w:autoSpaceDN w:val="0"/>
              <w:adjustRightInd w:val="0"/>
              <w:spacing w:after="0" w:line="240" w:lineRule="auto"/>
              <w:rPr>
                <w:rFonts w:cs="Arial"/>
                <w:b/>
                <w:bCs/>
                <w:color w:val="000000"/>
                <w:sz w:val="20"/>
                <w:szCs w:val="20"/>
              </w:rPr>
            </w:pPr>
          </w:p>
          <w:p w:rsidR="004D147D" w:rsidRPr="004D147D" w:rsidRDefault="004D147D" w:rsidP="004D147D">
            <w:pPr>
              <w:autoSpaceDE w:val="0"/>
              <w:autoSpaceDN w:val="0"/>
              <w:adjustRightInd w:val="0"/>
              <w:spacing w:after="0" w:line="240" w:lineRule="auto"/>
              <w:rPr>
                <w:rFonts w:cs="Arial"/>
                <w:b/>
                <w:bCs/>
                <w:color w:val="000000"/>
                <w:sz w:val="20"/>
                <w:szCs w:val="20"/>
              </w:rPr>
            </w:pPr>
          </w:p>
          <w:p w:rsidR="004D147D" w:rsidRPr="004D147D" w:rsidRDefault="004D147D" w:rsidP="004D147D">
            <w:pPr>
              <w:autoSpaceDE w:val="0"/>
              <w:autoSpaceDN w:val="0"/>
              <w:adjustRightInd w:val="0"/>
              <w:spacing w:after="0" w:line="240" w:lineRule="auto"/>
              <w:rPr>
                <w:rFonts w:cs="Arial"/>
                <w:b/>
                <w:bCs/>
                <w:color w:val="000000"/>
                <w:sz w:val="20"/>
                <w:szCs w:val="20"/>
              </w:rPr>
            </w:pPr>
          </w:p>
        </w:tc>
      </w:tr>
      <w:tr w:rsidR="004D147D" w:rsidRPr="004D147D" w:rsidTr="005A7BD1">
        <w:trPr>
          <w:trHeight w:val="93"/>
        </w:trPr>
        <w:tc>
          <w:tcPr>
            <w:tcW w:w="10228" w:type="dxa"/>
            <w:gridSpan w:val="2"/>
          </w:tcPr>
          <w:p w:rsidR="004D147D" w:rsidRPr="004D147D" w:rsidRDefault="004D147D" w:rsidP="004D147D">
            <w:pPr>
              <w:autoSpaceDE w:val="0"/>
              <w:autoSpaceDN w:val="0"/>
              <w:adjustRightInd w:val="0"/>
              <w:spacing w:after="0" w:line="240" w:lineRule="auto"/>
              <w:rPr>
                <w:rFonts w:cs="Arial"/>
                <w:i/>
                <w:iCs/>
                <w:color w:val="000000"/>
                <w:sz w:val="18"/>
                <w:szCs w:val="18"/>
              </w:rPr>
            </w:pPr>
            <w:r w:rsidRPr="004D147D">
              <w:rPr>
                <w:rFonts w:cs="Arial"/>
                <w:b/>
                <w:bCs/>
                <w:color w:val="000000"/>
                <w:sz w:val="20"/>
                <w:szCs w:val="20"/>
              </w:rPr>
              <w:t xml:space="preserve">Proposed Response: </w:t>
            </w:r>
            <w:r w:rsidRPr="004D147D">
              <w:rPr>
                <w:rFonts w:cs="Arial"/>
                <w:i/>
                <w:iCs/>
                <w:color w:val="000000"/>
                <w:sz w:val="18"/>
                <w:szCs w:val="18"/>
              </w:rPr>
              <w:t xml:space="preserve">What </w:t>
            </w:r>
            <w:proofErr w:type="gramStart"/>
            <w:r w:rsidRPr="004D147D">
              <w:rPr>
                <w:rFonts w:cs="Arial"/>
                <w:i/>
                <w:iCs/>
                <w:color w:val="000000"/>
                <w:sz w:val="18"/>
                <w:szCs w:val="18"/>
              </w:rPr>
              <w:t>action are</w:t>
            </w:r>
            <w:proofErr w:type="gramEnd"/>
            <w:r w:rsidRPr="004D147D">
              <w:rPr>
                <w:rFonts w:cs="Arial"/>
                <w:i/>
                <w:iCs/>
                <w:color w:val="000000"/>
                <w:sz w:val="18"/>
                <w:szCs w:val="18"/>
              </w:rPr>
              <w:t xml:space="preserve"> to be taken if the risk occurs? </w:t>
            </w:r>
          </w:p>
          <w:p w:rsidR="004D147D" w:rsidRPr="004D147D" w:rsidRDefault="004D147D" w:rsidP="004D147D">
            <w:pPr>
              <w:autoSpaceDE w:val="0"/>
              <w:autoSpaceDN w:val="0"/>
              <w:adjustRightInd w:val="0"/>
              <w:spacing w:after="0" w:line="240" w:lineRule="auto"/>
              <w:rPr>
                <w:rFonts w:cs="Calibri"/>
                <w:color w:val="000000"/>
                <w:sz w:val="18"/>
                <w:szCs w:val="18"/>
              </w:rPr>
            </w:pPr>
          </w:p>
        </w:tc>
      </w:tr>
      <w:tr w:rsidR="004D147D" w:rsidRPr="004D147D" w:rsidTr="005A7BD1">
        <w:trPr>
          <w:trHeight w:val="93"/>
        </w:trPr>
        <w:tc>
          <w:tcPr>
            <w:tcW w:w="10228" w:type="dxa"/>
            <w:gridSpan w:val="2"/>
          </w:tcPr>
          <w:p w:rsidR="004D147D" w:rsidRPr="004D147D" w:rsidRDefault="004D147D" w:rsidP="004D147D">
            <w:pPr>
              <w:autoSpaceDE w:val="0"/>
              <w:autoSpaceDN w:val="0"/>
              <w:adjustRightInd w:val="0"/>
              <w:spacing w:after="0" w:line="240" w:lineRule="auto"/>
              <w:rPr>
                <w:rFonts w:cs="Arial"/>
                <w:b/>
                <w:bCs/>
                <w:color w:val="000000"/>
                <w:sz w:val="20"/>
                <w:szCs w:val="20"/>
              </w:rPr>
            </w:pPr>
          </w:p>
          <w:p w:rsidR="004D147D" w:rsidRPr="004D147D" w:rsidRDefault="004D147D" w:rsidP="004D147D">
            <w:pPr>
              <w:autoSpaceDE w:val="0"/>
              <w:autoSpaceDN w:val="0"/>
              <w:adjustRightInd w:val="0"/>
              <w:spacing w:after="0" w:line="240" w:lineRule="auto"/>
              <w:rPr>
                <w:rFonts w:cs="Arial"/>
                <w:b/>
                <w:bCs/>
                <w:color w:val="000000"/>
                <w:sz w:val="20"/>
                <w:szCs w:val="20"/>
              </w:rPr>
            </w:pPr>
          </w:p>
          <w:p w:rsidR="004D147D" w:rsidRPr="004D147D" w:rsidRDefault="004D147D" w:rsidP="004D147D">
            <w:pPr>
              <w:autoSpaceDE w:val="0"/>
              <w:autoSpaceDN w:val="0"/>
              <w:adjustRightInd w:val="0"/>
              <w:spacing w:after="0" w:line="240" w:lineRule="auto"/>
              <w:rPr>
                <w:rFonts w:cs="Arial"/>
                <w:b/>
                <w:bCs/>
                <w:color w:val="000000"/>
                <w:sz w:val="20"/>
                <w:szCs w:val="20"/>
              </w:rPr>
            </w:pPr>
          </w:p>
          <w:p w:rsidR="004D147D" w:rsidRPr="004D147D" w:rsidRDefault="004D147D" w:rsidP="004D147D">
            <w:pPr>
              <w:autoSpaceDE w:val="0"/>
              <w:autoSpaceDN w:val="0"/>
              <w:adjustRightInd w:val="0"/>
              <w:spacing w:after="0" w:line="240" w:lineRule="auto"/>
              <w:rPr>
                <w:rFonts w:cs="Arial"/>
                <w:b/>
                <w:bCs/>
                <w:color w:val="000000"/>
                <w:sz w:val="20"/>
                <w:szCs w:val="20"/>
              </w:rPr>
            </w:pPr>
          </w:p>
        </w:tc>
      </w:tr>
      <w:tr w:rsidR="004D147D" w:rsidRPr="004D147D" w:rsidTr="005A7BD1">
        <w:trPr>
          <w:trHeight w:val="207"/>
        </w:trPr>
        <w:tc>
          <w:tcPr>
            <w:tcW w:w="10228" w:type="dxa"/>
            <w:gridSpan w:val="2"/>
          </w:tcPr>
          <w:p w:rsidR="004D147D" w:rsidRPr="004D147D" w:rsidRDefault="004D147D" w:rsidP="004D147D">
            <w:pPr>
              <w:autoSpaceDE w:val="0"/>
              <w:autoSpaceDN w:val="0"/>
              <w:adjustRightInd w:val="0"/>
              <w:spacing w:after="0" w:line="240" w:lineRule="auto"/>
              <w:rPr>
                <w:rFonts w:cs="Arial"/>
                <w:i/>
                <w:iCs/>
                <w:color w:val="000000"/>
                <w:sz w:val="18"/>
                <w:szCs w:val="18"/>
              </w:rPr>
            </w:pPr>
            <w:r w:rsidRPr="004D147D">
              <w:rPr>
                <w:rFonts w:cs="Arial"/>
                <w:b/>
                <w:bCs/>
                <w:color w:val="000000"/>
                <w:sz w:val="20"/>
                <w:szCs w:val="20"/>
              </w:rPr>
              <w:t xml:space="preserve">Resource Requirements – </w:t>
            </w:r>
            <w:r w:rsidRPr="004D147D">
              <w:rPr>
                <w:rFonts w:cs="Arial"/>
                <w:i/>
                <w:iCs/>
                <w:color w:val="000000"/>
                <w:sz w:val="18"/>
                <w:szCs w:val="18"/>
              </w:rPr>
              <w:t xml:space="preserve">What resources are required to treat the risk whether through the pre-emptive action or response e.g. financial, human resources, equipment etc.) </w:t>
            </w:r>
          </w:p>
          <w:p w:rsidR="004D147D" w:rsidRPr="004D147D" w:rsidRDefault="004D147D" w:rsidP="004D147D">
            <w:pPr>
              <w:autoSpaceDE w:val="0"/>
              <w:autoSpaceDN w:val="0"/>
              <w:adjustRightInd w:val="0"/>
              <w:spacing w:after="0" w:line="240" w:lineRule="auto"/>
              <w:rPr>
                <w:rFonts w:cs="Calibri"/>
                <w:color w:val="000000"/>
                <w:sz w:val="18"/>
                <w:szCs w:val="18"/>
              </w:rPr>
            </w:pPr>
          </w:p>
        </w:tc>
      </w:tr>
      <w:tr w:rsidR="004D147D" w:rsidRPr="004D147D" w:rsidTr="005A7BD1">
        <w:trPr>
          <w:trHeight w:val="207"/>
        </w:trPr>
        <w:tc>
          <w:tcPr>
            <w:tcW w:w="10228" w:type="dxa"/>
            <w:gridSpan w:val="2"/>
          </w:tcPr>
          <w:p w:rsidR="004D147D" w:rsidRPr="004D147D" w:rsidRDefault="004D147D" w:rsidP="004D147D">
            <w:pPr>
              <w:autoSpaceDE w:val="0"/>
              <w:autoSpaceDN w:val="0"/>
              <w:adjustRightInd w:val="0"/>
              <w:spacing w:after="0" w:line="240" w:lineRule="auto"/>
              <w:rPr>
                <w:rFonts w:cs="Arial"/>
                <w:b/>
                <w:bCs/>
                <w:color w:val="000000"/>
                <w:sz w:val="20"/>
                <w:szCs w:val="20"/>
              </w:rPr>
            </w:pPr>
          </w:p>
          <w:p w:rsidR="004D147D" w:rsidRPr="004D147D" w:rsidRDefault="004D147D" w:rsidP="004D147D">
            <w:pPr>
              <w:autoSpaceDE w:val="0"/>
              <w:autoSpaceDN w:val="0"/>
              <w:adjustRightInd w:val="0"/>
              <w:spacing w:after="0" w:line="240" w:lineRule="auto"/>
              <w:rPr>
                <w:rFonts w:cs="Arial"/>
                <w:b/>
                <w:bCs/>
                <w:color w:val="000000"/>
                <w:sz w:val="20"/>
                <w:szCs w:val="20"/>
              </w:rPr>
            </w:pPr>
          </w:p>
          <w:p w:rsidR="004D147D" w:rsidRPr="004D147D" w:rsidRDefault="004D147D" w:rsidP="004D147D">
            <w:pPr>
              <w:autoSpaceDE w:val="0"/>
              <w:autoSpaceDN w:val="0"/>
              <w:adjustRightInd w:val="0"/>
              <w:spacing w:after="0" w:line="240" w:lineRule="auto"/>
              <w:rPr>
                <w:rFonts w:cs="Arial"/>
                <w:b/>
                <w:bCs/>
                <w:color w:val="000000"/>
                <w:sz w:val="20"/>
                <w:szCs w:val="20"/>
              </w:rPr>
            </w:pPr>
          </w:p>
          <w:p w:rsidR="004D147D" w:rsidRPr="004D147D" w:rsidRDefault="004D147D" w:rsidP="004D147D">
            <w:pPr>
              <w:autoSpaceDE w:val="0"/>
              <w:autoSpaceDN w:val="0"/>
              <w:adjustRightInd w:val="0"/>
              <w:spacing w:after="0" w:line="240" w:lineRule="auto"/>
              <w:rPr>
                <w:rFonts w:cs="Arial"/>
                <w:b/>
                <w:bCs/>
                <w:color w:val="000000"/>
                <w:sz w:val="20"/>
                <w:szCs w:val="20"/>
              </w:rPr>
            </w:pPr>
          </w:p>
        </w:tc>
      </w:tr>
      <w:tr w:rsidR="004D147D" w:rsidRPr="004D147D" w:rsidTr="005A7BD1">
        <w:trPr>
          <w:trHeight w:val="93"/>
        </w:trPr>
        <w:tc>
          <w:tcPr>
            <w:tcW w:w="10228" w:type="dxa"/>
            <w:gridSpan w:val="2"/>
          </w:tcPr>
          <w:p w:rsidR="004D147D" w:rsidRPr="004D147D" w:rsidRDefault="004D147D" w:rsidP="004D147D">
            <w:pPr>
              <w:autoSpaceDE w:val="0"/>
              <w:autoSpaceDN w:val="0"/>
              <w:adjustRightInd w:val="0"/>
              <w:spacing w:after="0" w:line="240" w:lineRule="auto"/>
              <w:rPr>
                <w:rFonts w:cs="Arial"/>
                <w:i/>
                <w:iCs/>
                <w:color w:val="000000"/>
                <w:sz w:val="18"/>
                <w:szCs w:val="18"/>
              </w:rPr>
            </w:pPr>
            <w:r w:rsidRPr="004D147D">
              <w:rPr>
                <w:rFonts w:cs="Arial"/>
                <w:b/>
                <w:bCs/>
                <w:color w:val="000000"/>
                <w:sz w:val="20"/>
                <w:szCs w:val="20"/>
              </w:rPr>
              <w:t xml:space="preserve">Time Frame – </w:t>
            </w:r>
            <w:r w:rsidRPr="004D147D">
              <w:rPr>
                <w:rFonts w:cs="Arial"/>
                <w:i/>
                <w:iCs/>
                <w:color w:val="000000"/>
                <w:sz w:val="18"/>
                <w:szCs w:val="18"/>
              </w:rPr>
              <w:t xml:space="preserve">Outline the time frame and key dates/milestones for any pre-emptive actions or risk management </w:t>
            </w:r>
          </w:p>
          <w:p w:rsidR="004D147D" w:rsidRPr="004D147D" w:rsidRDefault="004D147D" w:rsidP="004D147D">
            <w:pPr>
              <w:autoSpaceDE w:val="0"/>
              <w:autoSpaceDN w:val="0"/>
              <w:adjustRightInd w:val="0"/>
              <w:spacing w:after="0" w:line="240" w:lineRule="auto"/>
              <w:rPr>
                <w:rFonts w:cs="Calibri"/>
                <w:color w:val="000000"/>
                <w:sz w:val="18"/>
                <w:szCs w:val="18"/>
              </w:rPr>
            </w:pPr>
          </w:p>
        </w:tc>
      </w:tr>
      <w:tr w:rsidR="004D147D" w:rsidRPr="004D147D" w:rsidTr="005A7BD1">
        <w:trPr>
          <w:trHeight w:val="93"/>
        </w:trPr>
        <w:tc>
          <w:tcPr>
            <w:tcW w:w="10228" w:type="dxa"/>
            <w:gridSpan w:val="2"/>
          </w:tcPr>
          <w:p w:rsidR="004D147D" w:rsidRPr="004D147D" w:rsidRDefault="004D147D" w:rsidP="004D147D">
            <w:pPr>
              <w:autoSpaceDE w:val="0"/>
              <w:autoSpaceDN w:val="0"/>
              <w:adjustRightInd w:val="0"/>
              <w:spacing w:after="0" w:line="240" w:lineRule="auto"/>
              <w:rPr>
                <w:rFonts w:cs="Arial"/>
                <w:b/>
                <w:bCs/>
                <w:color w:val="000000"/>
                <w:sz w:val="20"/>
                <w:szCs w:val="20"/>
              </w:rPr>
            </w:pPr>
          </w:p>
          <w:p w:rsidR="004D147D" w:rsidRPr="004D147D" w:rsidRDefault="004D147D" w:rsidP="004D147D">
            <w:pPr>
              <w:autoSpaceDE w:val="0"/>
              <w:autoSpaceDN w:val="0"/>
              <w:adjustRightInd w:val="0"/>
              <w:spacing w:after="0" w:line="240" w:lineRule="auto"/>
              <w:rPr>
                <w:rFonts w:cs="Arial"/>
                <w:b/>
                <w:bCs/>
                <w:color w:val="000000"/>
                <w:sz w:val="20"/>
                <w:szCs w:val="20"/>
              </w:rPr>
            </w:pPr>
          </w:p>
          <w:p w:rsidR="004D147D" w:rsidRPr="004D147D" w:rsidRDefault="004D147D" w:rsidP="004D147D">
            <w:pPr>
              <w:autoSpaceDE w:val="0"/>
              <w:autoSpaceDN w:val="0"/>
              <w:adjustRightInd w:val="0"/>
              <w:spacing w:after="0" w:line="240" w:lineRule="auto"/>
              <w:rPr>
                <w:rFonts w:cs="Arial"/>
                <w:b/>
                <w:bCs/>
                <w:color w:val="000000"/>
                <w:sz w:val="20"/>
                <w:szCs w:val="20"/>
              </w:rPr>
            </w:pPr>
          </w:p>
          <w:p w:rsidR="004D147D" w:rsidRPr="004D147D" w:rsidRDefault="004D147D" w:rsidP="004D147D">
            <w:pPr>
              <w:autoSpaceDE w:val="0"/>
              <w:autoSpaceDN w:val="0"/>
              <w:adjustRightInd w:val="0"/>
              <w:spacing w:after="0" w:line="240" w:lineRule="auto"/>
              <w:rPr>
                <w:rFonts w:cs="Arial"/>
                <w:b/>
                <w:bCs/>
                <w:color w:val="000000"/>
                <w:sz w:val="20"/>
                <w:szCs w:val="20"/>
              </w:rPr>
            </w:pPr>
          </w:p>
        </w:tc>
      </w:tr>
      <w:tr w:rsidR="004D147D" w:rsidRPr="004D147D" w:rsidTr="005A7BD1">
        <w:trPr>
          <w:trHeight w:val="93"/>
        </w:trPr>
        <w:tc>
          <w:tcPr>
            <w:tcW w:w="5114" w:type="dxa"/>
          </w:tcPr>
          <w:p w:rsidR="004D147D" w:rsidRPr="004D147D" w:rsidRDefault="004D147D" w:rsidP="004D147D">
            <w:pPr>
              <w:autoSpaceDE w:val="0"/>
              <w:autoSpaceDN w:val="0"/>
              <w:adjustRightInd w:val="0"/>
              <w:spacing w:after="0" w:line="240" w:lineRule="auto"/>
              <w:rPr>
                <w:rFonts w:cs="Arial"/>
                <w:b/>
                <w:bCs/>
                <w:color w:val="000000"/>
                <w:sz w:val="20"/>
                <w:szCs w:val="20"/>
              </w:rPr>
            </w:pPr>
            <w:r w:rsidRPr="004D147D">
              <w:rPr>
                <w:rFonts w:cs="Arial"/>
                <w:b/>
                <w:bCs/>
                <w:color w:val="000000"/>
                <w:sz w:val="20"/>
                <w:szCs w:val="20"/>
              </w:rPr>
              <w:t xml:space="preserve">Compiled by: </w:t>
            </w:r>
          </w:p>
          <w:p w:rsidR="004D147D" w:rsidRPr="004D147D" w:rsidRDefault="004D147D" w:rsidP="004D147D">
            <w:pPr>
              <w:autoSpaceDE w:val="0"/>
              <w:autoSpaceDN w:val="0"/>
              <w:adjustRightInd w:val="0"/>
              <w:spacing w:after="0" w:line="240" w:lineRule="auto"/>
              <w:rPr>
                <w:rFonts w:cs="Arial"/>
                <w:color w:val="000000"/>
                <w:sz w:val="20"/>
                <w:szCs w:val="20"/>
              </w:rPr>
            </w:pPr>
          </w:p>
        </w:tc>
        <w:tc>
          <w:tcPr>
            <w:tcW w:w="5114" w:type="dxa"/>
          </w:tcPr>
          <w:p w:rsidR="004D147D" w:rsidRPr="004D147D" w:rsidRDefault="004D147D" w:rsidP="004D147D">
            <w:pPr>
              <w:autoSpaceDE w:val="0"/>
              <w:autoSpaceDN w:val="0"/>
              <w:adjustRightInd w:val="0"/>
              <w:spacing w:after="0" w:line="240" w:lineRule="auto"/>
              <w:rPr>
                <w:rFonts w:cs="Arial"/>
                <w:color w:val="000000"/>
                <w:sz w:val="20"/>
                <w:szCs w:val="20"/>
              </w:rPr>
            </w:pPr>
            <w:r w:rsidRPr="004D147D">
              <w:rPr>
                <w:rFonts w:cs="Arial"/>
                <w:b/>
                <w:bCs/>
                <w:color w:val="000000"/>
                <w:sz w:val="20"/>
                <w:szCs w:val="20"/>
              </w:rPr>
              <w:t xml:space="preserve">Date: </w:t>
            </w:r>
          </w:p>
        </w:tc>
      </w:tr>
      <w:tr w:rsidR="004D147D" w:rsidRPr="004D147D" w:rsidTr="005A7BD1">
        <w:trPr>
          <w:trHeight w:val="93"/>
        </w:trPr>
        <w:tc>
          <w:tcPr>
            <w:tcW w:w="5114" w:type="dxa"/>
          </w:tcPr>
          <w:p w:rsidR="004D147D" w:rsidRPr="004D147D" w:rsidRDefault="004D147D" w:rsidP="004D147D">
            <w:pPr>
              <w:autoSpaceDE w:val="0"/>
              <w:autoSpaceDN w:val="0"/>
              <w:adjustRightInd w:val="0"/>
              <w:spacing w:after="0" w:line="240" w:lineRule="auto"/>
              <w:rPr>
                <w:rFonts w:cs="Arial"/>
                <w:b/>
                <w:bCs/>
                <w:color w:val="000000"/>
                <w:sz w:val="20"/>
                <w:szCs w:val="20"/>
              </w:rPr>
            </w:pPr>
            <w:r w:rsidRPr="004D147D">
              <w:rPr>
                <w:rFonts w:cs="Arial"/>
                <w:b/>
                <w:bCs/>
                <w:color w:val="000000"/>
                <w:sz w:val="20"/>
                <w:szCs w:val="20"/>
              </w:rPr>
              <w:t xml:space="preserve">Reviewed by: </w:t>
            </w:r>
          </w:p>
          <w:p w:rsidR="004D147D" w:rsidRPr="004D147D" w:rsidRDefault="004D147D" w:rsidP="004D147D">
            <w:pPr>
              <w:autoSpaceDE w:val="0"/>
              <w:autoSpaceDN w:val="0"/>
              <w:adjustRightInd w:val="0"/>
              <w:spacing w:after="0" w:line="240" w:lineRule="auto"/>
              <w:rPr>
                <w:rFonts w:cs="Arial"/>
                <w:color w:val="000000"/>
                <w:sz w:val="20"/>
                <w:szCs w:val="20"/>
              </w:rPr>
            </w:pPr>
          </w:p>
        </w:tc>
        <w:tc>
          <w:tcPr>
            <w:tcW w:w="5114" w:type="dxa"/>
          </w:tcPr>
          <w:p w:rsidR="004D147D" w:rsidRPr="004D147D" w:rsidRDefault="004D147D" w:rsidP="004D147D">
            <w:pPr>
              <w:autoSpaceDE w:val="0"/>
              <w:autoSpaceDN w:val="0"/>
              <w:adjustRightInd w:val="0"/>
              <w:spacing w:after="0" w:line="240" w:lineRule="auto"/>
              <w:rPr>
                <w:rFonts w:cs="Arial"/>
                <w:color w:val="000000"/>
                <w:sz w:val="20"/>
                <w:szCs w:val="20"/>
              </w:rPr>
            </w:pPr>
            <w:r w:rsidRPr="004D147D">
              <w:rPr>
                <w:rFonts w:cs="Arial"/>
                <w:b/>
                <w:bCs/>
                <w:color w:val="000000"/>
                <w:sz w:val="20"/>
                <w:szCs w:val="20"/>
              </w:rPr>
              <w:t xml:space="preserve">Date: </w:t>
            </w:r>
          </w:p>
        </w:tc>
      </w:tr>
    </w:tbl>
    <w:p w:rsidR="008F0E1D" w:rsidRPr="005A7BD1" w:rsidRDefault="005A7BD1" w:rsidP="001B004D">
      <w:pPr>
        <w:spacing w:before="120" w:after="180" w:line="240" w:lineRule="auto"/>
        <w:rPr>
          <w:b/>
          <w:sz w:val="24"/>
          <w:szCs w:val="24"/>
        </w:rPr>
      </w:pPr>
      <w:r w:rsidRPr="005A7BD1">
        <w:rPr>
          <w:b/>
          <w:sz w:val="24"/>
          <w:szCs w:val="24"/>
        </w:rPr>
        <w:lastRenderedPageBreak/>
        <w:t>Communication</w:t>
      </w:r>
    </w:p>
    <w:p w:rsidR="005A7BD1" w:rsidRPr="005A7BD1" w:rsidRDefault="005A7BD1" w:rsidP="005A7BD1">
      <w:pPr>
        <w:spacing w:before="120" w:after="180" w:line="240" w:lineRule="auto"/>
      </w:pPr>
      <w:r w:rsidRPr="005A7BD1">
        <w:t xml:space="preserve">Communication is crucial to a club effectively managing risk. A good communication plan ensures everyone is aware of its importance, that risks are communicated to relevant members, that members are aware of key responsibilities and or relevant policies/processes and a clear process on how to report a risk is understood. </w:t>
      </w:r>
    </w:p>
    <w:p w:rsidR="005A7BD1" w:rsidRPr="005A7BD1" w:rsidRDefault="005A7BD1" w:rsidP="005A7BD1">
      <w:pPr>
        <w:spacing w:before="120" w:after="180" w:line="240" w:lineRule="auto"/>
      </w:pPr>
      <w:r w:rsidRPr="005A7BD1">
        <w:t xml:space="preserve">The </w:t>
      </w:r>
      <w:r w:rsidR="00FE7FB4">
        <w:t>Burnside Hockey</w:t>
      </w:r>
      <w:r w:rsidRPr="005A7BD1">
        <w:t xml:space="preserve"> Club will take all actions necessary to ensure this risk management plan, associated procedures, actions and responsibilities are implemented, monitored, communicated and undertaken by the Club and its members to the best of our ability. </w:t>
      </w:r>
    </w:p>
    <w:p w:rsidR="00FE7FB4" w:rsidRPr="00FE7FB4" w:rsidRDefault="005A7BD1" w:rsidP="00FE7FB4">
      <w:pPr>
        <w:spacing w:before="120" w:after="180" w:line="240" w:lineRule="auto"/>
      </w:pPr>
      <w:r w:rsidRPr="005A7BD1">
        <w:t>The risk management plan will be reviewed and updated accordingly</w:t>
      </w:r>
      <w:r w:rsidR="00FE7FB4">
        <w:t xml:space="preserve"> </w:t>
      </w:r>
      <w:r w:rsidR="00FE7FB4" w:rsidRPr="00FE7FB4">
        <w:t xml:space="preserve">as per the listed review date listed below and on the front cover. </w:t>
      </w:r>
    </w:p>
    <w:p w:rsidR="005A7BD1" w:rsidRPr="00C10240" w:rsidRDefault="00FE7FB4" w:rsidP="00FE7FB4">
      <w:pPr>
        <w:spacing w:before="120" w:after="180" w:line="240" w:lineRule="auto"/>
      </w:pPr>
      <w:r w:rsidRPr="00FE7FB4">
        <w:rPr>
          <w:b/>
          <w:bCs/>
        </w:rPr>
        <w:t>DATE OF NEXT REVIEW: 12th January 20</w:t>
      </w:r>
      <w:r>
        <w:rPr>
          <w:b/>
          <w:bCs/>
        </w:rPr>
        <w:t>20</w:t>
      </w:r>
      <w:bookmarkStart w:id="0" w:name="_GoBack"/>
      <w:bookmarkEnd w:id="0"/>
    </w:p>
    <w:sectPr w:rsidR="005A7BD1" w:rsidRPr="00C10240" w:rsidSect="005A7B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78" w:rsidRDefault="004D147D">
      <w:pPr>
        <w:spacing w:after="0" w:line="240" w:lineRule="auto"/>
      </w:pPr>
      <w:r>
        <w:separator/>
      </w:r>
    </w:p>
  </w:endnote>
  <w:endnote w:type="continuationSeparator" w:id="0">
    <w:p w:rsidR="00BB6A78" w:rsidRDefault="004D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3E" w:rsidRPr="00913265" w:rsidRDefault="0044610A" w:rsidP="001B053E">
    <w:pPr>
      <w:jc w:val="center"/>
      <w:rPr>
        <w:color w:val="1F497D"/>
        <w:sz w:val="20"/>
        <w:szCs w:val="20"/>
      </w:rPr>
    </w:pPr>
    <w:r w:rsidRPr="00913265">
      <w:rPr>
        <w:color w:val="1F497D"/>
        <w:sz w:val="20"/>
        <w:szCs w:val="20"/>
      </w:rPr>
      <w:t>Please note that all Burnside Hockey Club (BHC) members are treated in a fair and equitable way, irrespective of their sex, race, marital status, origin, beliefs on matters such as religion and politics, disability, sexual preference, age or carers responsibilities.</w:t>
    </w:r>
  </w:p>
  <w:tbl>
    <w:tblPr>
      <w:tblW w:w="0" w:type="auto"/>
      <w:tblLayout w:type="fixed"/>
      <w:tblLook w:val="04A0" w:firstRow="1" w:lastRow="0" w:firstColumn="1" w:lastColumn="0" w:noHBand="0" w:noVBand="1"/>
    </w:tblPr>
    <w:tblGrid>
      <w:gridCol w:w="1975"/>
      <w:gridCol w:w="1890"/>
      <w:gridCol w:w="1890"/>
      <w:gridCol w:w="2008"/>
      <w:gridCol w:w="692"/>
      <w:gridCol w:w="895"/>
    </w:tblGrid>
    <w:tr w:rsidR="00FD0707" w:rsidRPr="001B053E" w:rsidTr="001B053E">
      <w:tc>
        <w:tcPr>
          <w:tcW w:w="1975" w:type="dxa"/>
          <w:shd w:val="clear" w:color="auto" w:fill="F2F2F2"/>
        </w:tcPr>
        <w:p w:rsidR="00FD0707" w:rsidRPr="001B053E" w:rsidRDefault="0044610A" w:rsidP="00FD0707">
          <w:pPr>
            <w:pStyle w:val="Footer"/>
            <w:rPr>
              <w:sz w:val="20"/>
              <w:szCs w:val="20"/>
            </w:rPr>
          </w:pPr>
          <w:r w:rsidRPr="001B053E">
            <w:rPr>
              <w:sz w:val="20"/>
              <w:szCs w:val="20"/>
            </w:rPr>
            <w:t xml:space="preserve">Last Modified By:  </w:t>
          </w:r>
        </w:p>
      </w:tc>
      <w:tc>
        <w:tcPr>
          <w:tcW w:w="1890" w:type="dxa"/>
          <w:shd w:val="clear" w:color="auto" w:fill="auto"/>
        </w:tcPr>
        <w:p w:rsidR="00FD0707" w:rsidRPr="001B053E" w:rsidRDefault="0044610A" w:rsidP="00FD0707">
          <w:pPr>
            <w:pStyle w:val="Footer"/>
            <w:rPr>
              <w:sz w:val="20"/>
              <w:szCs w:val="20"/>
            </w:rPr>
          </w:pPr>
          <w:r w:rsidRPr="001B053E">
            <w:rPr>
              <w:sz w:val="20"/>
              <w:szCs w:val="20"/>
            </w:rPr>
            <w:t>Toni Waterhouse</w:t>
          </w:r>
        </w:p>
      </w:tc>
      <w:tc>
        <w:tcPr>
          <w:tcW w:w="1890" w:type="dxa"/>
          <w:shd w:val="clear" w:color="auto" w:fill="F2F2F2"/>
        </w:tcPr>
        <w:p w:rsidR="00FD0707" w:rsidRPr="001B053E" w:rsidRDefault="0044610A" w:rsidP="00FD0707">
          <w:pPr>
            <w:pStyle w:val="Footer"/>
            <w:rPr>
              <w:sz w:val="20"/>
              <w:szCs w:val="20"/>
            </w:rPr>
          </w:pPr>
          <w:r w:rsidRPr="001B053E">
            <w:rPr>
              <w:sz w:val="20"/>
              <w:szCs w:val="20"/>
            </w:rPr>
            <w:t xml:space="preserve">Last Modified On:  </w:t>
          </w:r>
        </w:p>
      </w:tc>
      <w:tc>
        <w:tcPr>
          <w:tcW w:w="2008" w:type="dxa"/>
          <w:shd w:val="clear" w:color="auto" w:fill="auto"/>
        </w:tcPr>
        <w:p w:rsidR="00FD0707" w:rsidRPr="001B053E" w:rsidRDefault="00DA5EF4" w:rsidP="00DA5EF4">
          <w:pPr>
            <w:pStyle w:val="Footer"/>
            <w:rPr>
              <w:sz w:val="20"/>
              <w:szCs w:val="20"/>
            </w:rPr>
          </w:pPr>
          <w:r>
            <w:rPr>
              <w:sz w:val="20"/>
              <w:szCs w:val="20"/>
            </w:rPr>
            <w:t>18</w:t>
          </w:r>
          <w:r w:rsidR="0044610A" w:rsidRPr="001B053E">
            <w:rPr>
              <w:sz w:val="20"/>
              <w:szCs w:val="20"/>
              <w:vertAlign w:val="superscript"/>
            </w:rPr>
            <w:t>th</w:t>
          </w:r>
          <w:r w:rsidR="0044610A" w:rsidRPr="001B053E">
            <w:rPr>
              <w:sz w:val="20"/>
              <w:szCs w:val="20"/>
            </w:rPr>
            <w:t xml:space="preserve"> </w:t>
          </w:r>
          <w:r>
            <w:rPr>
              <w:sz w:val="20"/>
              <w:szCs w:val="20"/>
            </w:rPr>
            <w:t>September</w:t>
          </w:r>
          <w:r w:rsidR="0044610A" w:rsidRPr="001B053E">
            <w:rPr>
              <w:sz w:val="20"/>
              <w:szCs w:val="20"/>
            </w:rPr>
            <w:t>, 2018</w:t>
          </w:r>
        </w:p>
      </w:tc>
      <w:tc>
        <w:tcPr>
          <w:tcW w:w="692" w:type="dxa"/>
          <w:shd w:val="clear" w:color="auto" w:fill="F2F2F2"/>
        </w:tcPr>
        <w:p w:rsidR="00FD0707" w:rsidRPr="001B053E" w:rsidRDefault="0044610A" w:rsidP="00FD0707">
          <w:pPr>
            <w:pStyle w:val="Footer"/>
            <w:rPr>
              <w:sz w:val="20"/>
              <w:szCs w:val="20"/>
            </w:rPr>
          </w:pPr>
          <w:r w:rsidRPr="001B053E">
            <w:rPr>
              <w:sz w:val="20"/>
              <w:szCs w:val="20"/>
            </w:rPr>
            <w:t xml:space="preserve">Page:  </w:t>
          </w:r>
        </w:p>
      </w:tc>
      <w:tc>
        <w:tcPr>
          <w:tcW w:w="895" w:type="dxa"/>
          <w:shd w:val="clear" w:color="auto" w:fill="auto"/>
        </w:tcPr>
        <w:p w:rsidR="00FD0707" w:rsidRPr="001B053E" w:rsidRDefault="0044610A" w:rsidP="00FD0707">
          <w:pPr>
            <w:pStyle w:val="Footer"/>
            <w:rPr>
              <w:sz w:val="20"/>
              <w:szCs w:val="20"/>
            </w:rPr>
          </w:pPr>
          <w:r w:rsidRPr="001B053E">
            <w:rPr>
              <w:sz w:val="20"/>
              <w:szCs w:val="20"/>
            </w:rPr>
            <w:fldChar w:fldCharType="begin"/>
          </w:r>
          <w:r w:rsidRPr="001B053E">
            <w:rPr>
              <w:sz w:val="20"/>
              <w:szCs w:val="20"/>
            </w:rPr>
            <w:instrText xml:space="preserve"> PAGE   \* MERGEFORMAT </w:instrText>
          </w:r>
          <w:r w:rsidRPr="001B053E">
            <w:rPr>
              <w:sz w:val="20"/>
              <w:szCs w:val="20"/>
            </w:rPr>
            <w:fldChar w:fldCharType="separate"/>
          </w:r>
          <w:r w:rsidR="00FE7FB4">
            <w:rPr>
              <w:noProof/>
              <w:sz w:val="20"/>
              <w:szCs w:val="20"/>
            </w:rPr>
            <w:t>13</w:t>
          </w:r>
          <w:r w:rsidRPr="001B053E">
            <w:rPr>
              <w:noProof/>
              <w:sz w:val="20"/>
              <w:szCs w:val="20"/>
            </w:rPr>
            <w:fldChar w:fldCharType="end"/>
          </w:r>
        </w:p>
      </w:tc>
    </w:tr>
    <w:tr w:rsidR="00FD0707" w:rsidRPr="001B053E" w:rsidTr="001B053E">
      <w:tc>
        <w:tcPr>
          <w:tcW w:w="1975" w:type="dxa"/>
          <w:shd w:val="clear" w:color="auto" w:fill="F2F2F2"/>
        </w:tcPr>
        <w:p w:rsidR="00FD0707" w:rsidRPr="001B053E" w:rsidRDefault="0044610A" w:rsidP="00FD0707">
          <w:pPr>
            <w:pStyle w:val="Footer"/>
            <w:rPr>
              <w:sz w:val="20"/>
              <w:szCs w:val="20"/>
            </w:rPr>
          </w:pPr>
          <w:r w:rsidRPr="001B053E">
            <w:rPr>
              <w:sz w:val="20"/>
              <w:szCs w:val="20"/>
            </w:rPr>
            <w:t>Document Owner:</w:t>
          </w:r>
        </w:p>
      </w:tc>
      <w:tc>
        <w:tcPr>
          <w:tcW w:w="1890" w:type="dxa"/>
          <w:shd w:val="clear" w:color="auto" w:fill="auto"/>
        </w:tcPr>
        <w:p w:rsidR="00FD0707" w:rsidRPr="001B053E" w:rsidRDefault="0044610A" w:rsidP="00FD0707">
          <w:pPr>
            <w:pStyle w:val="Footer"/>
            <w:rPr>
              <w:sz w:val="20"/>
              <w:szCs w:val="20"/>
            </w:rPr>
          </w:pPr>
          <w:r>
            <w:rPr>
              <w:sz w:val="20"/>
              <w:szCs w:val="20"/>
            </w:rPr>
            <w:t>Burnside H</w:t>
          </w:r>
          <w:r w:rsidRPr="001B053E">
            <w:rPr>
              <w:sz w:val="20"/>
              <w:szCs w:val="20"/>
            </w:rPr>
            <w:t>ockey Club</w:t>
          </w:r>
        </w:p>
      </w:tc>
      <w:tc>
        <w:tcPr>
          <w:tcW w:w="1890" w:type="dxa"/>
          <w:shd w:val="clear" w:color="auto" w:fill="F2F2F2"/>
        </w:tcPr>
        <w:p w:rsidR="00FD0707" w:rsidRPr="001B053E" w:rsidRDefault="0044610A" w:rsidP="00FD0707">
          <w:pPr>
            <w:pStyle w:val="Footer"/>
            <w:rPr>
              <w:sz w:val="20"/>
              <w:szCs w:val="20"/>
            </w:rPr>
          </w:pPr>
          <w:r w:rsidRPr="001B053E">
            <w:rPr>
              <w:sz w:val="20"/>
              <w:szCs w:val="20"/>
            </w:rPr>
            <w:t>Original Date:</w:t>
          </w:r>
        </w:p>
      </w:tc>
      <w:tc>
        <w:tcPr>
          <w:tcW w:w="2008" w:type="dxa"/>
          <w:shd w:val="clear" w:color="auto" w:fill="auto"/>
        </w:tcPr>
        <w:p w:rsidR="00FD0707" w:rsidRPr="001B053E" w:rsidRDefault="0044610A" w:rsidP="00FD0707">
          <w:pPr>
            <w:pStyle w:val="Footer"/>
            <w:rPr>
              <w:sz w:val="20"/>
              <w:szCs w:val="20"/>
            </w:rPr>
          </w:pPr>
          <w:r w:rsidRPr="001B053E">
            <w:rPr>
              <w:sz w:val="20"/>
              <w:szCs w:val="20"/>
            </w:rPr>
            <w:t>Select Date</w:t>
          </w:r>
        </w:p>
      </w:tc>
      <w:tc>
        <w:tcPr>
          <w:tcW w:w="692" w:type="dxa"/>
          <w:shd w:val="clear" w:color="auto" w:fill="F2F2F2"/>
        </w:tcPr>
        <w:p w:rsidR="00FD0707" w:rsidRPr="001B053E" w:rsidRDefault="00FE7FB4" w:rsidP="00FD0707">
          <w:pPr>
            <w:pStyle w:val="Footer"/>
            <w:rPr>
              <w:sz w:val="20"/>
              <w:szCs w:val="20"/>
            </w:rPr>
          </w:pPr>
        </w:p>
      </w:tc>
      <w:tc>
        <w:tcPr>
          <w:tcW w:w="895" w:type="dxa"/>
          <w:shd w:val="clear" w:color="auto" w:fill="auto"/>
        </w:tcPr>
        <w:p w:rsidR="00FD0707" w:rsidRPr="001B053E" w:rsidRDefault="00FE7FB4" w:rsidP="00FD0707">
          <w:pPr>
            <w:pStyle w:val="Footer"/>
            <w:rPr>
              <w:sz w:val="20"/>
              <w:szCs w:val="20"/>
            </w:rPr>
          </w:pPr>
        </w:p>
      </w:tc>
    </w:tr>
  </w:tbl>
  <w:p w:rsidR="002B318A" w:rsidRPr="002B318A" w:rsidRDefault="00FE7FB4" w:rsidP="002B3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78" w:rsidRDefault="004D147D">
      <w:pPr>
        <w:spacing w:after="0" w:line="240" w:lineRule="auto"/>
      </w:pPr>
      <w:r>
        <w:separator/>
      </w:r>
    </w:p>
  </w:footnote>
  <w:footnote w:type="continuationSeparator" w:id="0">
    <w:p w:rsidR="00BB6A78" w:rsidRDefault="004D1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75"/>
      <w:gridCol w:w="4675"/>
    </w:tblGrid>
    <w:tr w:rsidR="008870FC" w:rsidRPr="00CF5332" w:rsidTr="00CF5332">
      <w:tc>
        <w:tcPr>
          <w:tcW w:w="4675" w:type="dxa"/>
          <w:shd w:val="clear" w:color="auto" w:fill="auto"/>
        </w:tcPr>
        <w:p w:rsidR="008870FC" w:rsidRPr="00CF5332" w:rsidRDefault="0044610A" w:rsidP="008870FC">
          <w:pPr>
            <w:pStyle w:val="Header"/>
            <w:rPr>
              <w:rFonts w:ascii="Trebuchet MS" w:hAnsi="Trebuchet MS"/>
              <w:color w:val="FF0000"/>
            </w:rPr>
          </w:pPr>
          <w:r>
            <w:rPr>
              <w:rFonts w:ascii="Trebuchet MS" w:hAnsi="Trebuchet MS"/>
              <w:noProof/>
              <w:color w:val="FF0000"/>
              <w:lang w:eastAsia="en-AU"/>
            </w:rPr>
            <w:drawing>
              <wp:inline distT="0" distB="0" distL="0" distR="0" wp14:anchorId="736B25F4" wp14:editId="709BFE2B">
                <wp:extent cx="942975" cy="933450"/>
                <wp:effectExtent l="0" t="0" r="9525" b="0"/>
                <wp:docPr id="3" name="Picture 3" descr="Burnside Hi Res Logo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rnside Hi Res Logo (na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inline>
            </w:drawing>
          </w:r>
        </w:p>
      </w:tc>
      <w:tc>
        <w:tcPr>
          <w:tcW w:w="4675" w:type="dxa"/>
          <w:shd w:val="clear" w:color="auto" w:fill="auto"/>
        </w:tcPr>
        <w:p w:rsidR="00711AA3" w:rsidRDefault="0044610A" w:rsidP="00711AA3">
          <w:pPr>
            <w:pStyle w:val="Header"/>
            <w:jc w:val="center"/>
            <w:rPr>
              <w:rFonts w:ascii="Trebuchet MS" w:hAnsi="Trebuchet MS"/>
            </w:rPr>
          </w:pPr>
          <w:r>
            <w:rPr>
              <w:rFonts w:ascii="Trebuchet MS" w:hAnsi="Trebuchet MS"/>
            </w:rPr>
            <w:t xml:space="preserve">Burnside Hockey Club </w:t>
          </w:r>
        </w:p>
        <w:p w:rsidR="008870FC" w:rsidRPr="00CF5332" w:rsidRDefault="0044610A" w:rsidP="00711AA3">
          <w:pPr>
            <w:pStyle w:val="Header"/>
            <w:jc w:val="center"/>
            <w:rPr>
              <w:rFonts w:ascii="Trebuchet MS" w:hAnsi="Trebuchet MS"/>
            </w:rPr>
          </w:pPr>
          <w:r>
            <w:rPr>
              <w:rFonts w:ascii="Trebuchet MS" w:hAnsi="Trebuchet MS"/>
            </w:rPr>
            <w:t xml:space="preserve">    </w:t>
          </w:r>
          <w:r w:rsidRPr="00CF5332">
            <w:rPr>
              <w:rFonts w:ascii="Trebuchet MS" w:hAnsi="Trebuchet MS"/>
            </w:rPr>
            <w:t>Policy Procedure Manual</w:t>
          </w:r>
        </w:p>
      </w:tc>
    </w:tr>
  </w:tbl>
  <w:p w:rsidR="008870FC" w:rsidRPr="008870FC" w:rsidRDefault="00FE7FB4" w:rsidP="00887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C1D0C7"/>
    <w:multiLevelType w:val="hybridMultilevel"/>
    <w:tmpl w:val="70809A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173D54"/>
    <w:multiLevelType w:val="hybridMultilevel"/>
    <w:tmpl w:val="67D501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E5740B1"/>
    <w:multiLevelType w:val="hybridMultilevel"/>
    <w:tmpl w:val="CE2C8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6812294"/>
    <w:multiLevelType w:val="hybridMultilevel"/>
    <w:tmpl w:val="E4626C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6E6F9B9"/>
    <w:multiLevelType w:val="hybridMultilevel"/>
    <w:tmpl w:val="64150F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EA072F"/>
    <w:multiLevelType w:val="hybridMultilevel"/>
    <w:tmpl w:val="79F66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7E247C"/>
    <w:multiLevelType w:val="hybridMultilevel"/>
    <w:tmpl w:val="A404B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36D5852"/>
    <w:multiLevelType w:val="hybridMultilevel"/>
    <w:tmpl w:val="95C820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0"/>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0A"/>
    <w:rsid w:val="00012B5D"/>
    <w:rsid w:val="001B004D"/>
    <w:rsid w:val="0037389A"/>
    <w:rsid w:val="003915B2"/>
    <w:rsid w:val="0044610A"/>
    <w:rsid w:val="004D147D"/>
    <w:rsid w:val="005A7BD1"/>
    <w:rsid w:val="0061780B"/>
    <w:rsid w:val="00682C22"/>
    <w:rsid w:val="006A2411"/>
    <w:rsid w:val="0085626A"/>
    <w:rsid w:val="008F0E1D"/>
    <w:rsid w:val="0095450A"/>
    <w:rsid w:val="00B24843"/>
    <w:rsid w:val="00BB6A78"/>
    <w:rsid w:val="00C10240"/>
    <w:rsid w:val="00C84A6B"/>
    <w:rsid w:val="00DA5EF4"/>
    <w:rsid w:val="00E120AC"/>
    <w:rsid w:val="00F6756C"/>
    <w:rsid w:val="00FB1A90"/>
    <w:rsid w:val="00FE7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10A"/>
  </w:style>
  <w:style w:type="paragraph" w:styleId="Footer">
    <w:name w:val="footer"/>
    <w:basedOn w:val="Normal"/>
    <w:link w:val="FooterChar"/>
    <w:uiPriority w:val="99"/>
    <w:unhideWhenUsed/>
    <w:rsid w:val="00446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10A"/>
  </w:style>
  <w:style w:type="paragraph" w:customStyle="1" w:styleId="Bullets">
    <w:name w:val="Bullets"/>
    <w:basedOn w:val="Normal"/>
    <w:qFormat/>
    <w:rsid w:val="0044610A"/>
    <w:pPr>
      <w:numPr>
        <w:numId w:val="1"/>
      </w:numPr>
      <w:spacing w:before="180" w:after="180" w:line="240" w:lineRule="auto"/>
    </w:pPr>
    <w:rPr>
      <w:rFonts w:ascii="Arial" w:eastAsia="Times" w:hAnsi="Arial" w:cs="Times New Roman"/>
      <w:szCs w:val="20"/>
      <w:lang w:val="en-GB" w:eastAsia="en-AU"/>
    </w:rPr>
  </w:style>
  <w:style w:type="character" w:styleId="Hyperlink">
    <w:name w:val="Hyperlink"/>
    <w:basedOn w:val="DefaultParagraphFont"/>
    <w:uiPriority w:val="99"/>
    <w:unhideWhenUsed/>
    <w:rsid w:val="0044610A"/>
    <w:rPr>
      <w:color w:val="0000FF" w:themeColor="hyperlink"/>
      <w:u w:val="single"/>
    </w:rPr>
  </w:style>
  <w:style w:type="paragraph" w:styleId="BalloonText">
    <w:name w:val="Balloon Text"/>
    <w:basedOn w:val="Normal"/>
    <w:link w:val="BalloonTextChar"/>
    <w:uiPriority w:val="99"/>
    <w:semiHidden/>
    <w:unhideWhenUsed/>
    <w:rsid w:val="0044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10A"/>
    <w:rPr>
      <w:rFonts w:ascii="Tahoma" w:hAnsi="Tahoma" w:cs="Tahoma"/>
      <w:sz w:val="16"/>
      <w:szCs w:val="16"/>
    </w:rPr>
  </w:style>
  <w:style w:type="paragraph" w:styleId="ListParagraph">
    <w:name w:val="List Paragraph"/>
    <w:basedOn w:val="Normal"/>
    <w:uiPriority w:val="34"/>
    <w:qFormat/>
    <w:rsid w:val="0037389A"/>
    <w:pPr>
      <w:ind w:left="720"/>
      <w:contextualSpacing/>
    </w:pPr>
  </w:style>
  <w:style w:type="paragraph" w:customStyle="1" w:styleId="Default">
    <w:name w:val="Default"/>
    <w:rsid w:val="003915B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8F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10A"/>
  </w:style>
  <w:style w:type="paragraph" w:styleId="Footer">
    <w:name w:val="footer"/>
    <w:basedOn w:val="Normal"/>
    <w:link w:val="FooterChar"/>
    <w:uiPriority w:val="99"/>
    <w:unhideWhenUsed/>
    <w:rsid w:val="00446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10A"/>
  </w:style>
  <w:style w:type="paragraph" w:customStyle="1" w:styleId="Bullets">
    <w:name w:val="Bullets"/>
    <w:basedOn w:val="Normal"/>
    <w:qFormat/>
    <w:rsid w:val="0044610A"/>
    <w:pPr>
      <w:numPr>
        <w:numId w:val="1"/>
      </w:numPr>
      <w:spacing w:before="180" w:after="180" w:line="240" w:lineRule="auto"/>
    </w:pPr>
    <w:rPr>
      <w:rFonts w:ascii="Arial" w:eastAsia="Times" w:hAnsi="Arial" w:cs="Times New Roman"/>
      <w:szCs w:val="20"/>
      <w:lang w:val="en-GB" w:eastAsia="en-AU"/>
    </w:rPr>
  </w:style>
  <w:style w:type="character" w:styleId="Hyperlink">
    <w:name w:val="Hyperlink"/>
    <w:basedOn w:val="DefaultParagraphFont"/>
    <w:uiPriority w:val="99"/>
    <w:unhideWhenUsed/>
    <w:rsid w:val="0044610A"/>
    <w:rPr>
      <w:color w:val="0000FF" w:themeColor="hyperlink"/>
      <w:u w:val="single"/>
    </w:rPr>
  </w:style>
  <w:style w:type="paragraph" w:styleId="BalloonText">
    <w:name w:val="Balloon Text"/>
    <w:basedOn w:val="Normal"/>
    <w:link w:val="BalloonTextChar"/>
    <w:uiPriority w:val="99"/>
    <w:semiHidden/>
    <w:unhideWhenUsed/>
    <w:rsid w:val="0044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10A"/>
    <w:rPr>
      <w:rFonts w:ascii="Tahoma" w:hAnsi="Tahoma" w:cs="Tahoma"/>
      <w:sz w:val="16"/>
      <w:szCs w:val="16"/>
    </w:rPr>
  </w:style>
  <w:style w:type="paragraph" w:styleId="ListParagraph">
    <w:name w:val="List Paragraph"/>
    <w:basedOn w:val="Normal"/>
    <w:uiPriority w:val="34"/>
    <w:qFormat/>
    <w:rsid w:val="0037389A"/>
    <w:pPr>
      <w:ind w:left="720"/>
      <w:contextualSpacing/>
    </w:pPr>
  </w:style>
  <w:style w:type="paragraph" w:customStyle="1" w:styleId="Default">
    <w:name w:val="Default"/>
    <w:rsid w:val="003915B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8F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Where Did You Get That?</dc:creator>
  <cp:lastModifiedBy>Where Did You Get That?</cp:lastModifiedBy>
  <cp:revision>3</cp:revision>
  <cp:lastPrinted>2018-09-20T06:19:00Z</cp:lastPrinted>
  <dcterms:created xsi:type="dcterms:W3CDTF">2018-09-20T06:18:00Z</dcterms:created>
  <dcterms:modified xsi:type="dcterms:W3CDTF">2018-09-20T06:20:00Z</dcterms:modified>
</cp:coreProperties>
</file>